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sz w:val="44"/>
          <w:szCs w:val="44"/>
        </w:rPr>
        <w:t>春节清明文明祭扫工作经费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      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.2.15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春节清明文明祭扫工作经费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武汉市蔡甸区民政局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武汉市蔡甸区民政局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数量指标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管理公墓数量    （18万座）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18万座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18万座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参与管理禁鞭工作的人员人次（600人）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600人次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8"/>
              </w:tabs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600人次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禁鞭工作集中开展的持续时间（15天）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15天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15天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质量指标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燃放鞭炮概率（0）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100%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社会效益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祭扫群众对禁鞭工作的知晓率（90%）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相关群体感受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民众满意度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2VhMGNhZDkyOTRjMGYwZTRiZjlmMWU5Yzc5YzgifQ=="/>
  </w:docVars>
  <w:rsids>
    <w:rsidRoot w:val="55A062CC"/>
    <w:rsid w:val="01F90AE9"/>
    <w:rsid w:val="24AF4B7D"/>
    <w:rsid w:val="55A062CC"/>
    <w:rsid w:val="66966EBE"/>
    <w:rsid w:val="6D20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359</Characters>
  <Lines>0</Lines>
  <Paragraphs>0</Paragraphs>
  <TotalTime>2</TotalTime>
  <ScaleCrop>false</ScaleCrop>
  <LinksUpToDate>false</LinksUpToDate>
  <CharactersWithSpaces>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2022-03-28T07:30:00Z</dcterms:created>
  <dc:creator>leo徐</dc:creator>
  <cp:lastModifiedBy>leo徐</cp:lastModifiedBy>
  <dcterms:modified xsi:type="dcterms:W3CDTF">2023-02-15T07:15:57Z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2199538B2B564A888B2ED84FB75D690B</vt:lpwstr>
  </property>
</Properties>
</file>