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97B6C">
      <w:pPr>
        <w:jc w:val="center"/>
        <w:rPr>
          <w:rFonts w:ascii="方正小标宋简体" w:hAnsi="Arial" w:eastAsia="方正小标宋简体" w:cs="方正小标宋简体"/>
          <w:sz w:val="36"/>
          <w:szCs w:val="36"/>
        </w:rPr>
      </w:pPr>
    </w:p>
    <w:p w14:paraId="202522ED">
      <w:pPr>
        <w:jc w:val="center"/>
        <w:rPr>
          <w:rFonts w:ascii="黑体" w:hAnsi="黑体" w:eastAsia="黑体"/>
          <w:sz w:val="44"/>
          <w:szCs w:val="44"/>
          <w:lang w:eastAsia="zh-CN"/>
        </w:rPr>
      </w:pPr>
      <w:r>
        <w:rPr>
          <w:rFonts w:hint="eastAsia" w:ascii="黑体" w:hAnsi="黑体" w:eastAsia="黑体" w:cs="方正小标宋简体"/>
          <w:sz w:val="44"/>
          <w:szCs w:val="44"/>
          <w:lang w:val="en-US" w:eastAsia="zh-CN"/>
        </w:rPr>
        <w:t>蔡甸区民政局2022年</w:t>
      </w:r>
      <w:r>
        <w:rPr>
          <w:rFonts w:hint="eastAsia" w:ascii="黑体" w:hAnsi="黑体" w:eastAsia="黑体" w:cs="方正小标宋简体"/>
          <w:sz w:val="44"/>
          <w:szCs w:val="44"/>
          <w:lang w:eastAsia="zh-CN"/>
        </w:rPr>
        <w:t>度城乡特困人员供养经费项目自评结果</w:t>
      </w:r>
    </w:p>
    <w:p w14:paraId="358F9852">
      <w:pPr>
        <w:ind w:firstLine="640" w:firstLineChars="200"/>
        <w:rPr>
          <w:rFonts w:ascii="黑体" w:hAnsi="黑体" w:eastAsia="黑体" w:cs="黑体"/>
          <w:sz w:val="32"/>
          <w:szCs w:val="32"/>
          <w:lang w:eastAsia="zh-CN"/>
        </w:rPr>
      </w:pPr>
    </w:p>
    <w:p w14:paraId="72054A98">
      <w:pPr>
        <w:ind w:firstLine="643" w:firstLineChars="200"/>
        <w:rPr>
          <w:rFonts w:ascii="仿宋" w:hAnsi="仿宋" w:eastAsia="仿宋"/>
          <w:b/>
          <w:sz w:val="32"/>
          <w:szCs w:val="32"/>
          <w:lang w:eastAsia="zh-CN"/>
        </w:rPr>
      </w:pPr>
      <w:r>
        <w:rPr>
          <w:rFonts w:hint="eastAsia" w:ascii="仿宋" w:hAnsi="仿宋" w:eastAsia="仿宋" w:cs="楷体_GB2312"/>
          <w:b/>
          <w:sz w:val="32"/>
          <w:szCs w:val="32"/>
          <w:lang w:eastAsia="zh-CN"/>
        </w:rPr>
        <w:t>一、绩效目标完成情况</w:t>
      </w:r>
    </w:p>
    <w:p w14:paraId="63D41B85">
      <w:pPr>
        <w:ind w:firstLine="640" w:firstLineChars="200"/>
        <w:rPr>
          <w:rFonts w:ascii="仿宋" w:hAnsi="仿宋" w:eastAsia="仿宋" w:cs="仿宋_GB2312"/>
          <w:sz w:val="32"/>
          <w:szCs w:val="32"/>
          <w:lang w:eastAsia="zh-CN"/>
        </w:rPr>
      </w:pPr>
      <w:r>
        <w:rPr>
          <w:rFonts w:ascii="仿宋" w:hAnsi="仿宋" w:eastAsia="仿宋" w:cs="仿宋_GB2312"/>
          <w:sz w:val="32"/>
          <w:szCs w:val="32"/>
          <w:lang w:eastAsia="zh-CN"/>
        </w:rPr>
        <w:t>1.</w:t>
      </w:r>
      <w:r>
        <w:rPr>
          <w:rFonts w:hint="eastAsia" w:ascii="仿宋" w:hAnsi="仿宋" w:eastAsia="仿宋" w:cs="仿宋_GB2312"/>
          <w:sz w:val="32"/>
          <w:szCs w:val="32"/>
          <w:lang w:eastAsia="zh-CN"/>
        </w:rPr>
        <w:t>执行率情况。</w:t>
      </w:r>
    </w:p>
    <w:p w14:paraId="6E994C78">
      <w:pPr>
        <w:pStyle w:val="2"/>
        <w:rPr>
          <w:rFonts w:ascii="仿宋" w:hAnsi="仿宋" w:eastAsia="仿宋" w:cs="仿宋"/>
          <w:sz w:val="32"/>
          <w:szCs w:val="32"/>
          <w:lang w:val="en-US" w:eastAsia="zh-CN"/>
        </w:rPr>
      </w:pPr>
      <w:r>
        <w:rPr>
          <w:rFonts w:hint="eastAsia" w:ascii="仿宋" w:hAnsi="仿宋" w:eastAsia="仿宋" w:cs="仿宋"/>
          <w:sz w:val="32"/>
          <w:szCs w:val="32"/>
          <w:lang w:val="en-US" w:eastAsia="zh-CN"/>
        </w:rPr>
        <w:t>2022年度</w:t>
      </w:r>
      <w:r>
        <w:rPr>
          <w:rFonts w:hint="eastAsia" w:ascii="仿宋" w:hAnsi="仿宋" w:eastAsia="仿宋" w:cs="仿宋"/>
          <w:sz w:val="32"/>
          <w:szCs w:val="32"/>
          <w:lang w:eastAsia="zh-CN"/>
        </w:rPr>
        <w:t>城乡特困人员供养项目经费预算</w:t>
      </w:r>
      <w:r>
        <w:rPr>
          <w:rFonts w:hint="eastAsia" w:ascii="仿宋" w:hAnsi="仿宋" w:eastAsia="仿宋" w:cs="仿宋"/>
          <w:sz w:val="32"/>
          <w:szCs w:val="32"/>
          <w:lang w:val="en-US" w:eastAsia="zh-CN"/>
        </w:rPr>
        <w:t>1922.2万元，实际支出1922.2万元，执行率100%。</w:t>
      </w:r>
    </w:p>
    <w:p w14:paraId="062248AB">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lang w:eastAsia="zh-CN"/>
        </w:rPr>
        <w:t>完成的绩效目标。</w:t>
      </w:r>
      <w:bookmarkStart w:id="0" w:name="_GoBack"/>
      <w:bookmarkEnd w:id="0"/>
    </w:p>
    <w:p w14:paraId="341BE49D">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截止</w:t>
      </w:r>
      <w:r>
        <w:rPr>
          <w:rFonts w:ascii="仿宋" w:hAnsi="仿宋" w:eastAsia="仿宋" w:cs="仿宋_GB2312"/>
          <w:sz w:val="32"/>
          <w:szCs w:val="32"/>
          <w:lang w:eastAsia="zh-CN"/>
        </w:rPr>
        <w:t>2022</w:t>
      </w:r>
      <w:r>
        <w:rPr>
          <w:rFonts w:hint="eastAsia" w:ascii="仿宋" w:hAnsi="仿宋" w:eastAsia="仿宋" w:cs="仿宋_GB2312"/>
          <w:sz w:val="32"/>
          <w:szCs w:val="32"/>
          <w:lang w:eastAsia="zh-CN"/>
        </w:rPr>
        <w:t>年</w:t>
      </w:r>
      <w:r>
        <w:rPr>
          <w:rFonts w:ascii="仿宋" w:hAnsi="仿宋" w:eastAsia="仿宋" w:cs="仿宋_GB2312"/>
          <w:sz w:val="32"/>
          <w:szCs w:val="32"/>
          <w:lang w:eastAsia="zh-CN"/>
        </w:rPr>
        <w:t>12</w:t>
      </w:r>
      <w:r>
        <w:rPr>
          <w:rFonts w:hint="eastAsia" w:ascii="仿宋" w:hAnsi="仿宋" w:eastAsia="仿宋" w:cs="仿宋_GB2312"/>
          <w:sz w:val="32"/>
          <w:szCs w:val="32"/>
          <w:lang w:eastAsia="zh-CN"/>
        </w:rPr>
        <w:t>月底农村特困对象为</w:t>
      </w:r>
      <w:r>
        <w:rPr>
          <w:rFonts w:ascii="仿宋" w:hAnsi="仿宋" w:eastAsia="仿宋" w:cs="仿宋_GB2312"/>
          <w:sz w:val="32"/>
          <w:szCs w:val="32"/>
          <w:lang w:eastAsia="zh-CN"/>
        </w:rPr>
        <w:t>862</w:t>
      </w:r>
      <w:r>
        <w:rPr>
          <w:rFonts w:hint="eastAsia" w:ascii="仿宋" w:hAnsi="仿宋" w:eastAsia="仿宋" w:cs="仿宋_GB2312"/>
          <w:sz w:val="32"/>
          <w:szCs w:val="32"/>
          <w:lang w:eastAsia="zh-CN"/>
        </w:rPr>
        <w:t>人，城市特困对象</w:t>
      </w:r>
      <w:r>
        <w:rPr>
          <w:rFonts w:ascii="仿宋" w:hAnsi="仿宋" w:eastAsia="仿宋" w:cs="仿宋_GB2312"/>
          <w:sz w:val="32"/>
          <w:szCs w:val="32"/>
          <w:lang w:eastAsia="zh-CN"/>
        </w:rPr>
        <w:t>43</w:t>
      </w:r>
      <w:r>
        <w:rPr>
          <w:rFonts w:hint="eastAsia" w:ascii="仿宋" w:hAnsi="仿宋" w:eastAsia="仿宋" w:cs="仿宋_GB2312"/>
          <w:sz w:val="32"/>
          <w:szCs w:val="32"/>
          <w:lang w:eastAsia="zh-CN"/>
        </w:rPr>
        <w:t>人，农村供养标准</w:t>
      </w:r>
      <w:r>
        <w:rPr>
          <w:rFonts w:ascii="仿宋" w:hAnsi="仿宋" w:eastAsia="仿宋" w:cs="仿宋_GB2312"/>
          <w:sz w:val="32"/>
          <w:szCs w:val="32"/>
          <w:lang w:eastAsia="zh-CN"/>
        </w:rPr>
        <w:t>1500</w:t>
      </w:r>
      <w:r>
        <w:rPr>
          <w:rFonts w:hint="eastAsia" w:ascii="仿宋" w:hAnsi="仿宋" w:eastAsia="仿宋" w:cs="仿宋_GB2312"/>
          <w:sz w:val="32"/>
          <w:szCs w:val="32"/>
          <w:lang w:eastAsia="zh-CN"/>
        </w:rPr>
        <w:t>元</w:t>
      </w:r>
      <w:r>
        <w:rPr>
          <w:rFonts w:ascii="仿宋" w:hAnsi="仿宋" w:eastAsia="仿宋" w:cs="仿宋_GB2312"/>
          <w:sz w:val="32"/>
          <w:szCs w:val="32"/>
          <w:lang w:eastAsia="zh-CN"/>
        </w:rPr>
        <w:t>/</w:t>
      </w:r>
      <w:r>
        <w:rPr>
          <w:rFonts w:hint="eastAsia" w:ascii="仿宋" w:hAnsi="仿宋" w:eastAsia="仿宋" w:cs="仿宋_GB2312"/>
          <w:sz w:val="32"/>
          <w:szCs w:val="32"/>
          <w:lang w:eastAsia="zh-CN"/>
        </w:rPr>
        <w:t>人</w:t>
      </w:r>
      <w:r>
        <w:rPr>
          <w:rFonts w:ascii="仿宋" w:hAnsi="仿宋" w:eastAsia="仿宋" w:cs="仿宋_GB2312"/>
          <w:sz w:val="32"/>
          <w:szCs w:val="32"/>
          <w:lang w:eastAsia="zh-CN"/>
        </w:rPr>
        <w:t>/</w:t>
      </w:r>
      <w:r>
        <w:rPr>
          <w:rFonts w:hint="eastAsia" w:ascii="仿宋" w:hAnsi="仿宋" w:eastAsia="仿宋" w:cs="仿宋_GB2312"/>
          <w:sz w:val="32"/>
          <w:szCs w:val="32"/>
          <w:lang w:eastAsia="zh-CN"/>
        </w:rPr>
        <w:t>月，城市供养标准</w:t>
      </w:r>
      <w:r>
        <w:rPr>
          <w:rFonts w:ascii="仿宋" w:hAnsi="仿宋" w:eastAsia="仿宋" w:cs="仿宋_GB2312"/>
          <w:sz w:val="32"/>
          <w:szCs w:val="32"/>
          <w:lang w:eastAsia="zh-CN"/>
        </w:rPr>
        <w:t>1820</w:t>
      </w:r>
      <w:r>
        <w:rPr>
          <w:rFonts w:hint="eastAsia" w:ascii="仿宋" w:hAnsi="仿宋" w:eastAsia="仿宋" w:cs="仿宋_GB2312"/>
          <w:sz w:val="32"/>
          <w:szCs w:val="32"/>
          <w:lang w:eastAsia="zh-CN"/>
        </w:rPr>
        <w:t>元</w:t>
      </w:r>
      <w:r>
        <w:rPr>
          <w:rFonts w:ascii="仿宋" w:hAnsi="仿宋" w:eastAsia="仿宋" w:cs="仿宋_GB2312"/>
          <w:sz w:val="32"/>
          <w:szCs w:val="32"/>
          <w:lang w:eastAsia="zh-CN"/>
        </w:rPr>
        <w:t>/</w:t>
      </w:r>
      <w:r>
        <w:rPr>
          <w:rFonts w:hint="eastAsia" w:ascii="仿宋" w:hAnsi="仿宋" w:eastAsia="仿宋" w:cs="仿宋_GB2312"/>
          <w:sz w:val="32"/>
          <w:szCs w:val="32"/>
          <w:lang w:eastAsia="zh-CN"/>
        </w:rPr>
        <w:t>人</w:t>
      </w:r>
      <w:r>
        <w:rPr>
          <w:rFonts w:ascii="仿宋" w:hAnsi="仿宋" w:eastAsia="仿宋" w:cs="仿宋_GB2312"/>
          <w:sz w:val="32"/>
          <w:szCs w:val="32"/>
          <w:lang w:eastAsia="zh-CN"/>
        </w:rPr>
        <w:t>/</w:t>
      </w:r>
      <w:r>
        <w:rPr>
          <w:rFonts w:hint="eastAsia" w:ascii="仿宋" w:hAnsi="仿宋" w:eastAsia="仿宋" w:cs="仿宋_GB2312"/>
          <w:sz w:val="32"/>
          <w:szCs w:val="32"/>
          <w:lang w:eastAsia="zh-CN"/>
        </w:rPr>
        <w:t>月。根据文件要求，丧葬费用由当地民政部门按照具备生活自理能力特困人员一年供养金标准予以一次性补助,并免除特困人员基本殡葬服务费用。对集中供养的</w:t>
      </w:r>
      <w:r>
        <w:rPr>
          <w:rFonts w:hint="eastAsia" w:ascii="仿宋" w:hAnsi="仿宋" w:eastAsia="仿宋" w:cs="仿宋_GB2312"/>
          <w:sz w:val="32"/>
          <w:szCs w:val="32"/>
          <w:highlight w:val="none"/>
          <w:lang w:val="en-US" w:eastAsia="zh-CN"/>
        </w:rPr>
        <w:t>特困</w:t>
      </w:r>
      <w:r>
        <w:rPr>
          <w:rFonts w:hint="eastAsia" w:ascii="仿宋" w:hAnsi="仿宋" w:eastAsia="仿宋" w:cs="仿宋_GB2312"/>
          <w:sz w:val="32"/>
          <w:szCs w:val="32"/>
          <w:lang w:eastAsia="zh-CN"/>
        </w:rPr>
        <w:t>人员中部分或者完全丧失生活自理能力的,适当增加照料护理经费。部分丧失生活自理能力的特困人员，按照本市重度残疾人护理补贴标准增加照料护理经费;完全丧失生活自理能力的特困人员的照料护理经费,人均在救助供养金标准扣减基本生活标准基础上增加至本市上一年度城镇单位就业人员平均工资的33%。</w:t>
      </w:r>
    </w:p>
    <w:p w14:paraId="479E1DE6">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未完成的绩效目标。</w:t>
      </w:r>
    </w:p>
    <w:p w14:paraId="48E8D51B">
      <w:pPr>
        <w:pStyle w:val="2"/>
        <w:ind w:firstLine="640" w:firstLineChars="200"/>
        <w:rPr>
          <w:lang w:eastAsia="zh-CN"/>
        </w:rPr>
      </w:pPr>
      <w:r>
        <w:rPr>
          <w:rFonts w:hint="eastAsia" w:ascii="仿宋" w:hAnsi="仿宋" w:eastAsia="仿宋" w:cs="仿宋_GB2312"/>
          <w:sz w:val="32"/>
          <w:szCs w:val="32"/>
          <w:lang w:eastAsia="zh-CN"/>
        </w:rPr>
        <w:t>未完成的绩效目标：无</w:t>
      </w:r>
    </w:p>
    <w:p w14:paraId="55C04064">
      <w:pPr>
        <w:ind w:firstLine="643" w:firstLineChars="200"/>
        <w:rPr>
          <w:rFonts w:ascii="仿宋" w:hAnsi="仿宋" w:eastAsia="仿宋"/>
          <w:b/>
          <w:sz w:val="32"/>
          <w:szCs w:val="32"/>
          <w:lang w:eastAsia="zh-CN"/>
        </w:rPr>
      </w:pPr>
      <w:r>
        <w:rPr>
          <w:rFonts w:hint="eastAsia" w:ascii="仿宋" w:hAnsi="仿宋" w:eastAsia="仿宋" w:cs="楷体_GB2312"/>
          <w:b/>
          <w:sz w:val="32"/>
          <w:szCs w:val="32"/>
          <w:lang w:eastAsia="zh-CN"/>
        </w:rPr>
        <w:t>二、绩效目标完成情况分析</w:t>
      </w:r>
    </w:p>
    <w:p w14:paraId="40D9ADE8">
      <w:pPr>
        <w:ind w:firstLine="640" w:firstLineChars="200"/>
        <w:outlineLvl w:val="0"/>
        <w:rPr>
          <w:rFonts w:ascii="仿宋" w:hAnsi="仿宋" w:eastAsia="仿宋" w:cs="仿宋"/>
          <w:sz w:val="32"/>
          <w:szCs w:val="32"/>
          <w:lang w:eastAsia="zh-CN"/>
        </w:rPr>
      </w:pPr>
      <w:r>
        <w:rPr>
          <w:rFonts w:ascii="仿宋" w:hAnsi="仿宋" w:eastAsia="仿宋" w:cs="仿宋"/>
          <w:sz w:val="32"/>
          <w:szCs w:val="32"/>
          <w:lang w:eastAsia="zh-CN"/>
        </w:rPr>
        <w:t>1.</w:t>
      </w:r>
      <w:r>
        <w:rPr>
          <w:rFonts w:hint="eastAsia" w:ascii="仿宋" w:hAnsi="仿宋" w:eastAsia="仿宋" w:cs="仿宋"/>
          <w:sz w:val="32"/>
          <w:szCs w:val="32"/>
          <w:lang w:eastAsia="zh-CN"/>
        </w:rPr>
        <w:t>预算执行情况分析（包括完成情况和偏离原因等）。</w:t>
      </w:r>
    </w:p>
    <w:p w14:paraId="3383A8AF">
      <w:pPr>
        <w:pStyle w:val="2"/>
        <w:rPr>
          <w:rFonts w:ascii="仿宋" w:hAnsi="仿宋" w:eastAsia="仿宋" w:cs="仿宋"/>
          <w:sz w:val="32"/>
          <w:szCs w:val="32"/>
          <w:lang w:val="en-US" w:eastAsia="zh-CN"/>
        </w:rPr>
      </w:pPr>
      <w:r>
        <w:rPr>
          <w:rFonts w:hint="eastAsia" w:ascii="仿宋" w:hAnsi="仿宋" w:eastAsia="仿宋" w:cs="仿宋"/>
          <w:sz w:val="32"/>
          <w:szCs w:val="32"/>
          <w:lang w:val="en-US" w:eastAsia="zh-CN"/>
        </w:rPr>
        <w:t>2022年度</w:t>
      </w:r>
      <w:r>
        <w:rPr>
          <w:rFonts w:hint="eastAsia" w:ascii="仿宋" w:hAnsi="仿宋" w:eastAsia="仿宋" w:cs="仿宋"/>
          <w:sz w:val="32"/>
          <w:szCs w:val="32"/>
          <w:lang w:eastAsia="zh-CN"/>
        </w:rPr>
        <w:t>城乡特困人员供养项目经费预算</w:t>
      </w:r>
      <w:r>
        <w:rPr>
          <w:rFonts w:hint="eastAsia" w:ascii="仿宋" w:hAnsi="仿宋" w:eastAsia="仿宋" w:cs="仿宋"/>
          <w:sz w:val="32"/>
          <w:szCs w:val="32"/>
          <w:lang w:val="en-US" w:eastAsia="zh-CN"/>
        </w:rPr>
        <w:t>1922.2万元，实际支出1922.2万元，执行率100%。</w:t>
      </w:r>
    </w:p>
    <w:p w14:paraId="077A8F51">
      <w:pPr>
        <w:ind w:firstLine="640" w:firstLineChars="200"/>
        <w:outlineLvl w:val="0"/>
        <w:rPr>
          <w:rFonts w:ascii="仿宋" w:hAnsi="仿宋" w:eastAsia="仿宋"/>
          <w:sz w:val="32"/>
          <w:szCs w:val="32"/>
          <w:lang w:eastAsia="zh-CN"/>
        </w:rPr>
      </w:pPr>
      <w:r>
        <w:rPr>
          <w:rFonts w:ascii="仿宋" w:hAnsi="仿宋" w:eastAsia="仿宋" w:cs="仿宋"/>
          <w:sz w:val="32"/>
          <w:szCs w:val="32"/>
          <w:lang w:eastAsia="zh-CN"/>
        </w:rPr>
        <w:t>2.</w:t>
      </w:r>
      <w:r>
        <w:rPr>
          <w:rFonts w:hint="eastAsia" w:ascii="仿宋" w:hAnsi="仿宋" w:eastAsia="仿宋" w:cs="仿宋"/>
          <w:sz w:val="32"/>
          <w:szCs w:val="32"/>
          <w:lang w:eastAsia="zh-CN"/>
        </w:rPr>
        <w:t>绩效目标完成情况分析（包括完成情况和偏离原因等）。</w:t>
      </w:r>
    </w:p>
    <w:p w14:paraId="3CE16C08">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w:t>
      </w:r>
      <w:r>
        <w:rPr>
          <w:rFonts w:ascii="仿宋" w:hAnsi="仿宋" w:eastAsia="仿宋" w:cs="仿宋_GB2312"/>
          <w:sz w:val="32"/>
          <w:szCs w:val="32"/>
          <w:lang w:eastAsia="zh-CN"/>
        </w:rPr>
        <w:t>1</w:t>
      </w:r>
      <w:r>
        <w:rPr>
          <w:rFonts w:hint="eastAsia" w:ascii="仿宋" w:hAnsi="仿宋" w:eastAsia="仿宋" w:cs="仿宋_GB2312"/>
          <w:sz w:val="32"/>
          <w:szCs w:val="32"/>
          <w:lang w:eastAsia="zh-CN"/>
        </w:rPr>
        <w:t>）产出指标完成情况分析。</w:t>
      </w:r>
    </w:p>
    <w:p w14:paraId="709061CA">
      <w:pPr>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eastAsia="zh-CN"/>
        </w:rPr>
        <w:t>截止</w:t>
      </w:r>
      <w:r>
        <w:rPr>
          <w:rFonts w:ascii="仿宋" w:hAnsi="仿宋" w:eastAsia="仿宋" w:cs="仿宋_GB2312"/>
          <w:sz w:val="32"/>
          <w:szCs w:val="32"/>
          <w:lang w:eastAsia="zh-CN"/>
        </w:rPr>
        <w:t>2022</w:t>
      </w:r>
      <w:r>
        <w:rPr>
          <w:rFonts w:hint="eastAsia" w:ascii="仿宋" w:hAnsi="仿宋" w:eastAsia="仿宋" w:cs="仿宋_GB2312"/>
          <w:sz w:val="32"/>
          <w:szCs w:val="32"/>
          <w:lang w:eastAsia="zh-CN"/>
        </w:rPr>
        <w:t>年</w:t>
      </w:r>
      <w:r>
        <w:rPr>
          <w:rFonts w:ascii="仿宋" w:hAnsi="仿宋" w:eastAsia="仿宋" w:cs="仿宋_GB2312"/>
          <w:sz w:val="32"/>
          <w:szCs w:val="32"/>
          <w:lang w:eastAsia="zh-CN"/>
        </w:rPr>
        <w:t>12</w:t>
      </w:r>
      <w:r>
        <w:rPr>
          <w:rFonts w:hint="eastAsia" w:ascii="仿宋" w:hAnsi="仿宋" w:eastAsia="仿宋" w:cs="仿宋_GB2312"/>
          <w:sz w:val="32"/>
          <w:szCs w:val="32"/>
          <w:lang w:eastAsia="zh-CN"/>
        </w:rPr>
        <w:t>月底农村特困对象为</w:t>
      </w:r>
      <w:r>
        <w:rPr>
          <w:rFonts w:ascii="仿宋" w:hAnsi="仿宋" w:eastAsia="仿宋" w:cs="仿宋_GB2312"/>
          <w:sz w:val="32"/>
          <w:szCs w:val="32"/>
          <w:lang w:eastAsia="zh-CN"/>
        </w:rPr>
        <w:t>862</w:t>
      </w:r>
      <w:r>
        <w:rPr>
          <w:rFonts w:hint="eastAsia" w:ascii="仿宋" w:hAnsi="仿宋" w:eastAsia="仿宋" w:cs="仿宋_GB2312"/>
          <w:sz w:val="32"/>
          <w:szCs w:val="32"/>
          <w:lang w:eastAsia="zh-CN"/>
        </w:rPr>
        <w:t>人，城市特困对象</w:t>
      </w:r>
      <w:r>
        <w:rPr>
          <w:rFonts w:ascii="仿宋" w:hAnsi="仿宋" w:eastAsia="仿宋" w:cs="仿宋_GB2312"/>
          <w:sz w:val="32"/>
          <w:szCs w:val="32"/>
          <w:lang w:eastAsia="zh-CN"/>
        </w:rPr>
        <w:t>43</w:t>
      </w:r>
      <w:r>
        <w:rPr>
          <w:rFonts w:hint="eastAsia" w:ascii="仿宋" w:hAnsi="仿宋" w:eastAsia="仿宋" w:cs="仿宋_GB2312"/>
          <w:sz w:val="32"/>
          <w:szCs w:val="32"/>
          <w:lang w:eastAsia="zh-CN"/>
        </w:rPr>
        <w:t>人，农村供养标准</w:t>
      </w:r>
      <w:r>
        <w:rPr>
          <w:rFonts w:ascii="仿宋" w:hAnsi="仿宋" w:eastAsia="仿宋" w:cs="仿宋_GB2312"/>
          <w:sz w:val="32"/>
          <w:szCs w:val="32"/>
          <w:lang w:eastAsia="zh-CN"/>
        </w:rPr>
        <w:t>1500</w:t>
      </w:r>
      <w:r>
        <w:rPr>
          <w:rFonts w:hint="eastAsia" w:ascii="仿宋" w:hAnsi="仿宋" w:eastAsia="仿宋" w:cs="仿宋_GB2312"/>
          <w:sz w:val="32"/>
          <w:szCs w:val="32"/>
          <w:lang w:eastAsia="zh-CN"/>
        </w:rPr>
        <w:t>元</w:t>
      </w:r>
      <w:r>
        <w:rPr>
          <w:rFonts w:ascii="仿宋" w:hAnsi="仿宋" w:eastAsia="仿宋" w:cs="仿宋_GB2312"/>
          <w:sz w:val="32"/>
          <w:szCs w:val="32"/>
          <w:lang w:eastAsia="zh-CN"/>
        </w:rPr>
        <w:t>/</w:t>
      </w:r>
      <w:r>
        <w:rPr>
          <w:rFonts w:hint="eastAsia" w:ascii="仿宋" w:hAnsi="仿宋" w:eastAsia="仿宋" w:cs="仿宋_GB2312"/>
          <w:sz w:val="32"/>
          <w:szCs w:val="32"/>
          <w:lang w:eastAsia="zh-CN"/>
        </w:rPr>
        <w:t>人</w:t>
      </w:r>
      <w:r>
        <w:rPr>
          <w:rFonts w:ascii="仿宋" w:hAnsi="仿宋" w:eastAsia="仿宋" w:cs="仿宋_GB2312"/>
          <w:sz w:val="32"/>
          <w:szCs w:val="32"/>
          <w:lang w:eastAsia="zh-CN"/>
        </w:rPr>
        <w:t>/</w:t>
      </w:r>
      <w:r>
        <w:rPr>
          <w:rFonts w:hint="eastAsia" w:ascii="仿宋" w:hAnsi="仿宋" w:eastAsia="仿宋" w:cs="仿宋_GB2312"/>
          <w:sz w:val="32"/>
          <w:szCs w:val="32"/>
          <w:lang w:eastAsia="zh-CN"/>
        </w:rPr>
        <w:t>月，城市供养标准</w:t>
      </w:r>
      <w:r>
        <w:rPr>
          <w:rFonts w:ascii="仿宋" w:hAnsi="仿宋" w:eastAsia="仿宋" w:cs="仿宋_GB2312"/>
          <w:sz w:val="32"/>
          <w:szCs w:val="32"/>
          <w:lang w:eastAsia="zh-CN"/>
        </w:rPr>
        <w:t>1820</w:t>
      </w:r>
      <w:r>
        <w:rPr>
          <w:rFonts w:hint="eastAsia" w:ascii="仿宋" w:hAnsi="仿宋" w:eastAsia="仿宋" w:cs="仿宋_GB2312"/>
          <w:sz w:val="32"/>
          <w:szCs w:val="32"/>
          <w:lang w:eastAsia="zh-CN"/>
        </w:rPr>
        <w:t>元</w:t>
      </w:r>
      <w:r>
        <w:rPr>
          <w:rFonts w:ascii="仿宋" w:hAnsi="仿宋" w:eastAsia="仿宋" w:cs="仿宋_GB2312"/>
          <w:sz w:val="32"/>
          <w:szCs w:val="32"/>
          <w:lang w:eastAsia="zh-CN"/>
        </w:rPr>
        <w:t>/</w:t>
      </w:r>
      <w:r>
        <w:rPr>
          <w:rFonts w:hint="eastAsia" w:ascii="仿宋" w:hAnsi="仿宋" w:eastAsia="仿宋" w:cs="仿宋_GB2312"/>
          <w:sz w:val="32"/>
          <w:szCs w:val="32"/>
          <w:lang w:eastAsia="zh-CN"/>
        </w:rPr>
        <w:t>人</w:t>
      </w:r>
      <w:r>
        <w:rPr>
          <w:rFonts w:ascii="仿宋" w:hAnsi="仿宋" w:eastAsia="仿宋" w:cs="仿宋_GB2312"/>
          <w:sz w:val="32"/>
          <w:szCs w:val="32"/>
          <w:lang w:eastAsia="zh-CN"/>
        </w:rPr>
        <w:t>/</w:t>
      </w:r>
      <w:r>
        <w:rPr>
          <w:rFonts w:hint="eastAsia" w:ascii="仿宋" w:hAnsi="仿宋" w:eastAsia="仿宋" w:cs="仿宋_GB2312"/>
          <w:sz w:val="32"/>
          <w:szCs w:val="32"/>
          <w:lang w:eastAsia="zh-CN"/>
        </w:rPr>
        <w:t>月。根据文件要求，丧葬费用由当地民政部门按照具备生活自理能力特困人员一年供养金标准予以一次性补助,并免除特困人员基本殡葬服务费用。对集中供养的特</w:t>
      </w:r>
      <w:r>
        <w:rPr>
          <w:rFonts w:hint="eastAsia" w:ascii="仿宋" w:hAnsi="仿宋" w:eastAsia="仿宋" w:cs="仿宋_GB2312"/>
          <w:sz w:val="32"/>
          <w:szCs w:val="32"/>
          <w:lang w:val="en-US" w:eastAsia="zh-CN"/>
        </w:rPr>
        <w:t>困</w:t>
      </w:r>
      <w:r>
        <w:rPr>
          <w:rFonts w:hint="eastAsia" w:ascii="仿宋" w:hAnsi="仿宋" w:eastAsia="仿宋" w:cs="仿宋_GB2312"/>
          <w:sz w:val="32"/>
          <w:szCs w:val="32"/>
          <w:lang w:eastAsia="zh-CN"/>
        </w:rPr>
        <w:t>人员中部分或者完全丧失生活自理能力的,适当增加照料护理经费。部分丧失生活自理能力的特困人员，按照本市重度残疾人护理补贴标准增加照料护理经费;完全丧失生活自理能力的特困人员的照料护理经费,人均在救助供养金标准扣减基本生活标准基础上增加至本市上一年度城镇单位就业人员平均工资的33%。</w:t>
      </w:r>
    </w:p>
    <w:p w14:paraId="15B2F451">
      <w:pPr>
        <w:numPr>
          <w:ilvl w:val="0"/>
          <w:numId w:val="1"/>
        </w:num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效益指标完成情况分析。</w:t>
      </w:r>
    </w:p>
    <w:p w14:paraId="45ADEBAF">
      <w:pPr>
        <w:pStyle w:val="2"/>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让符合条件的老人享受改革开放的成果，保障特困人员基本生活。</w:t>
      </w:r>
    </w:p>
    <w:p w14:paraId="49277446">
      <w:pPr>
        <w:numPr>
          <w:ilvl w:val="0"/>
          <w:numId w:val="1"/>
        </w:num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满意度指标完成情况分析。</w:t>
      </w:r>
    </w:p>
    <w:p w14:paraId="37EC71EF">
      <w:pPr>
        <w:pStyle w:val="2"/>
        <w:ind w:firstLine="640" w:firstLineChars="200"/>
        <w:rPr>
          <w:rFonts w:eastAsia="仿宋"/>
          <w:lang w:eastAsia="zh-CN"/>
        </w:rPr>
      </w:pPr>
      <w:r>
        <w:rPr>
          <w:rFonts w:hint="eastAsia" w:ascii="仿宋" w:hAnsi="仿宋" w:eastAsia="仿宋" w:cs="仿宋_GB2312"/>
          <w:sz w:val="32"/>
          <w:szCs w:val="32"/>
          <w:lang w:val="en-US" w:eastAsia="zh-CN"/>
        </w:rPr>
        <w:t>让符合条件的老人享受改革开放的成果，保障特困人员基本生活。特困人员满意度较高。</w:t>
      </w:r>
    </w:p>
    <w:p w14:paraId="2DFD8050">
      <w:pPr>
        <w:ind w:firstLine="643" w:firstLineChars="200"/>
        <w:rPr>
          <w:rFonts w:ascii="仿宋" w:hAnsi="仿宋" w:eastAsia="仿宋"/>
          <w:b/>
          <w:sz w:val="32"/>
          <w:szCs w:val="32"/>
          <w:lang w:eastAsia="zh-CN"/>
        </w:rPr>
      </w:pPr>
      <w:r>
        <w:rPr>
          <w:rFonts w:hint="eastAsia" w:ascii="仿宋" w:hAnsi="仿宋" w:eastAsia="仿宋" w:cs="楷体_GB2312"/>
          <w:b/>
          <w:sz w:val="32"/>
          <w:szCs w:val="32"/>
          <w:lang w:eastAsia="zh-CN"/>
        </w:rPr>
        <w:t>三、存在的问题和原因</w:t>
      </w:r>
    </w:p>
    <w:p w14:paraId="67858658">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绩效目标的细化和可衡量清晰度有待改善。专项资金预算是根据总体项目支出类型制定的,但细化程度不够。</w:t>
      </w:r>
    </w:p>
    <w:p w14:paraId="5B70E6EC">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2、业务管理和财务管理流程不严谨。</w:t>
      </w:r>
    </w:p>
    <w:p w14:paraId="3B08971B">
      <w:pPr>
        <w:pStyle w:val="2"/>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服务对象满意度有待提高。</w:t>
      </w:r>
    </w:p>
    <w:p w14:paraId="4B16200D">
      <w:pPr>
        <w:ind w:firstLine="643" w:firstLineChars="200"/>
        <w:rPr>
          <w:rFonts w:ascii="仿宋" w:hAnsi="仿宋" w:eastAsia="仿宋"/>
          <w:b/>
          <w:sz w:val="32"/>
          <w:szCs w:val="32"/>
          <w:lang w:eastAsia="zh-CN"/>
        </w:rPr>
      </w:pPr>
      <w:r>
        <w:rPr>
          <w:rFonts w:hint="eastAsia" w:ascii="仿宋" w:hAnsi="仿宋" w:eastAsia="仿宋" w:cs="楷体_GB2312"/>
          <w:b/>
          <w:sz w:val="32"/>
          <w:szCs w:val="32"/>
          <w:lang w:eastAsia="zh-CN"/>
        </w:rPr>
        <w:t>四、下一步拟改进措施</w:t>
      </w:r>
    </w:p>
    <w:p w14:paraId="47810C65">
      <w:pPr>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1、进一步完善部门预算资金项目绩效评价指标体系,增强项目绩效目标的细化和可衡量性,根据项目的实际特点,加强项目资金预算编制的科学性、针对性。</w:t>
      </w:r>
    </w:p>
    <w:p w14:paraId="7A6C3E09">
      <w:pPr>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2、完善管理制度,加强预算资金的控制力度,严格按照专项资金管理规范和预算制度执行,保证预算项目的顺利执行。</w:t>
      </w:r>
    </w:p>
    <w:p w14:paraId="6F25500E">
      <w:pPr>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3、加强财务管理和业务管理,对于财务审批中手续不全的拨付申请应予以退回,待完善手续后再进行拨付,对于业务管理中所执行的任务和所做的工作,应建立完整的工作计划和业务管理台账。</w:t>
      </w:r>
    </w:p>
    <w:p w14:paraId="3B55A77B">
      <w:pPr>
        <w:ind w:firstLine="640" w:firstLineChars="200"/>
        <w:rPr>
          <w:rFonts w:ascii="仿宋" w:hAnsi="仿宋" w:eastAsia="仿宋" w:cs="楷体_GB2312"/>
          <w:sz w:val="32"/>
          <w:szCs w:val="32"/>
          <w:lang w:eastAsia="zh-CN"/>
        </w:rPr>
      </w:pPr>
      <w:r>
        <w:rPr>
          <w:rFonts w:hint="eastAsia" w:ascii="仿宋" w:hAnsi="仿宋" w:eastAsia="仿宋" w:cs="仿宋_GB2312"/>
          <w:sz w:val="32"/>
          <w:szCs w:val="32"/>
          <w:lang w:val="en-US" w:eastAsia="zh-CN"/>
        </w:rPr>
        <w:t>4、进一步梳理社会救助条件,完善救助手续和流程,使社会救助政策真正落到实处。</w:t>
      </w:r>
    </w:p>
    <w:p w14:paraId="1E103220">
      <w:pPr>
        <w:rPr>
          <w:rFonts w:ascii="仿宋" w:hAnsi="仿宋" w:eastAsia="仿宋" w:cs="楷体_GB2312"/>
          <w:sz w:val="32"/>
          <w:szCs w:val="32"/>
          <w:lang w:eastAsia="zh-CN"/>
        </w:rPr>
      </w:pPr>
    </w:p>
    <w:p w14:paraId="664D1CFB">
      <w:pPr>
        <w:rPr>
          <w:rFonts w:ascii="仿宋" w:hAnsi="仿宋" w:eastAsia="仿宋" w:cs="楷体_GB2312"/>
          <w:sz w:val="32"/>
          <w:szCs w:val="32"/>
          <w:lang w:eastAsia="zh-CN"/>
        </w:rPr>
      </w:pPr>
    </w:p>
    <w:p w14:paraId="7ED45E52">
      <w:pPr>
        <w:rPr>
          <w:rFonts w:ascii="仿宋" w:hAnsi="仿宋" w:eastAsia="仿宋" w:cs="楷体_GB2312"/>
          <w:sz w:val="32"/>
          <w:szCs w:val="32"/>
          <w:lang w:eastAsia="zh-CN"/>
        </w:rPr>
      </w:pPr>
      <w:r>
        <w:rPr>
          <w:rFonts w:hint="eastAsia" w:ascii="仿宋" w:hAnsi="仿宋" w:eastAsia="仿宋" w:cs="楷体_GB2312"/>
          <w:sz w:val="32"/>
          <w:szCs w:val="32"/>
          <w:lang w:eastAsia="zh-CN"/>
        </w:rPr>
        <w:t>附件：项目自评表</w:t>
      </w:r>
    </w:p>
    <w:p w14:paraId="258370D5">
      <w:pPr>
        <w:jc w:val="center"/>
        <w:rPr>
          <w:rFonts w:ascii="黑体" w:hAnsi="黑体" w:eastAsia="黑体"/>
          <w:sz w:val="36"/>
          <w:szCs w:val="36"/>
          <w:lang w:eastAsia="zh-CN"/>
        </w:rPr>
      </w:pPr>
      <w:r>
        <w:rPr>
          <w:rFonts w:hint="eastAsia" w:ascii="黑体" w:hAnsi="黑体" w:eastAsia="黑体" w:cs="方正小标宋简体"/>
          <w:sz w:val="36"/>
          <w:szCs w:val="36"/>
          <w:lang w:val="en-US" w:eastAsia="zh-CN"/>
        </w:rPr>
        <w:t>2022年</w:t>
      </w:r>
      <w:r>
        <w:rPr>
          <w:rFonts w:hint="eastAsia" w:ascii="黑体" w:hAnsi="黑体" w:eastAsia="黑体" w:cs="方正小标宋简体"/>
          <w:sz w:val="36"/>
          <w:szCs w:val="36"/>
          <w:lang w:eastAsia="zh-CN"/>
        </w:rPr>
        <w:t>度城乡特困人员供养经费项目自评表</w:t>
      </w:r>
    </w:p>
    <w:p w14:paraId="38B3DF40">
      <w:pPr>
        <w:rPr>
          <w:lang w:eastAsia="zh-CN"/>
        </w:rPr>
      </w:pPr>
    </w:p>
    <w:p w14:paraId="59A60D99">
      <w:pPr>
        <w:rPr>
          <w:rFonts w:ascii="仿宋" w:hAnsi="仿宋" w:eastAsia="仿宋"/>
          <w:b/>
          <w:sz w:val="48"/>
          <w:szCs w:val="48"/>
          <w:lang w:val="en-US" w:eastAsia="zh-CN"/>
        </w:rPr>
      </w:pPr>
      <w:r>
        <w:rPr>
          <w:rFonts w:hint="eastAsia" w:ascii="仿宋" w:hAnsi="仿宋" w:eastAsia="仿宋" w:cs="楷体_GB2312"/>
          <w:b/>
          <w:sz w:val="28"/>
          <w:szCs w:val="28"/>
          <w:lang w:eastAsia="zh-CN"/>
        </w:rPr>
        <w:t>单位名称：</w:t>
      </w:r>
      <w:r>
        <w:rPr>
          <w:rFonts w:hint="eastAsia" w:ascii="仿宋" w:hAnsi="仿宋" w:eastAsia="仿宋" w:cs="楷体_GB2312"/>
          <w:b/>
          <w:sz w:val="28"/>
          <w:szCs w:val="28"/>
          <w:lang w:val="en-US" w:eastAsia="zh-CN"/>
        </w:rPr>
        <w:t>武汉市蔡甸区民政局</w:t>
      </w:r>
      <w:r>
        <w:rPr>
          <w:rFonts w:ascii="仿宋" w:hAnsi="仿宋" w:eastAsia="仿宋" w:cs="楷体_GB2312"/>
          <w:b/>
          <w:sz w:val="28"/>
          <w:szCs w:val="28"/>
          <w:lang w:eastAsia="zh-CN"/>
        </w:rPr>
        <w:t xml:space="preserve">      </w:t>
      </w:r>
      <w:r>
        <w:rPr>
          <w:rFonts w:hint="eastAsia" w:ascii="仿宋" w:hAnsi="仿宋" w:eastAsia="仿宋" w:cs="楷体_GB2312"/>
          <w:b/>
          <w:sz w:val="28"/>
          <w:szCs w:val="28"/>
          <w:lang w:eastAsia="zh-CN"/>
        </w:rPr>
        <w:t>填报日期：</w:t>
      </w:r>
      <w:r>
        <w:rPr>
          <w:rFonts w:hint="eastAsia" w:ascii="仿宋" w:hAnsi="仿宋" w:eastAsia="仿宋" w:cs="楷体_GB2312"/>
          <w:b/>
          <w:sz w:val="28"/>
          <w:szCs w:val="28"/>
          <w:lang w:val="en-US" w:eastAsia="zh-CN"/>
        </w:rPr>
        <w:t>2023年2月21日</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14:paraId="74E8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BF8F724">
            <w:pPr>
              <w:snapToGrid w:val="0"/>
              <w:jc w:val="center"/>
              <w:rPr>
                <w:rFonts w:ascii="宋体" w:hAnsi="宋体" w:eastAsia="宋体"/>
              </w:rPr>
            </w:pPr>
            <w:r>
              <w:rPr>
                <w:rFonts w:hint="eastAsia" w:ascii="宋体" w:hAnsi="宋体" w:eastAsia="宋体" w:cs="仿宋_GB2312"/>
              </w:rPr>
              <w:t>项目名称</w:t>
            </w:r>
          </w:p>
        </w:tc>
        <w:tc>
          <w:tcPr>
            <w:tcW w:w="7420" w:type="dxa"/>
            <w:gridSpan w:val="10"/>
            <w:vAlign w:val="center"/>
          </w:tcPr>
          <w:p w14:paraId="034F3753">
            <w:pPr>
              <w:snapToGrid w:val="0"/>
              <w:jc w:val="center"/>
              <w:rPr>
                <w:rFonts w:ascii="宋体" w:hAnsi="宋体" w:eastAsia="宋体"/>
                <w:lang w:eastAsia="zh-CN"/>
              </w:rPr>
            </w:pPr>
            <w:r>
              <w:rPr>
                <w:rFonts w:hint="eastAsia" w:ascii="宋体" w:hAnsi="宋体" w:eastAsia="宋体"/>
                <w:lang w:eastAsia="zh-CN"/>
              </w:rPr>
              <w:t>城乡特困人员供养经费</w:t>
            </w:r>
            <w:r>
              <w:rPr>
                <w:rFonts w:hint="eastAsia" w:ascii="宋体" w:hAnsi="宋体" w:eastAsia="宋体" w:cs="仿宋_GB2312"/>
                <w:lang w:eastAsia="zh-CN"/>
              </w:rPr>
              <w:t>　</w:t>
            </w:r>
          </w:p>
        </w:tc>
      </w:tr>
      <w:tr w14:paraId="6FCD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262C2E9">
            <w:pPr>
              <w:snapToGrid w:val="0"/>
              <w:jc w:val="center"/>
              <w:rPr>
                <w:rFonts w:ascii="宋体" w:hAnsi="宋体" w:eastAsia="宋体"/>
              </w:rPr>
            </w:pPr>
            <w:r>
              <w:rPr>
                <w:rFonts w:hint="eastAsia" w:ascii="宋体" w:hAnsi="宋体" w:eastAsia="宋体" w:cs="仿宋_GB2312"/>
              </w:rPr>
              <w:t>主管部门</w:t>
            </w:r>
          </w:p>
        </w:tc>
        <w:tc>
          <w:tcPr>
            <w:tcW w:w="3364" w:type="dxa"/>
            <w:gridSpan w:val="4"/>
            <w:vAlign w:val="center"/>
          </w:tcPr>
          <w:p w14:paraId="54171C32">
            <w:pPr>
              <w:snapToGrid w:val="0"/>
              <w:jc w:val="center"/>
              <w:rPr>
                <w:rFonts w:ascii="宋体" w:hAnsi="宋体" w:eastAsia="宋体"/>
              </w:rPr>
            </w:pPr>
            <w:r>
              <w:rPr>
                <w:rFonts w:hint="eastAsia" w:ascii="宋体" w:hAnsi="宋体" w:eastAsia="宋体"/>
              </w:rPr>
              <w:t>蔡甸区民政局</w:t>
            </w:r>
          </w:p>
        </w:tc>
        <w:tc>
          <w:tcPr>
            <w:tcW w:w="2520" w:type="dxa"/>
            <w:gridSpan w:val="5"/>
            <w:vAlign w:val="center"/>
          </w:tcPr>
          <w:p w14:paraId="18D0641F">
            <w:pPr>
              <w:snapToGrid w:val="0"/>
              <w:jc w:val="center"/>
              <w:rPr>
                <w:rFonts w:ascii="宋体" w:hAnsi="宋体" w:eastAsia="宋体"/>
              </w:rPr>
            </w:pPr>
            <w:r>
              <w:rPr>
                <w:rFonts w:hint="eastAsia" w:ascii="宋体" w:hAnsi="宋体" w:eastAsia="宋体" w:cs="仿宋_GB2312"/>
              </w:rPr>
              <w:t>项目实施单位</w:t>
            </w:r>
          </w:p>
        </w:tc>
        <w:tc>
          <w:tcPr>
            <w:tcW w:w="1536" w:type="dxa"/>
            <w:vAlign w:val="center"/>
          </w:tcPr>
          <w:p w14:paraId="5171880B">
            <w:pPr>
              <w:snapToGrid w:val="0"/>
              <w:jc w:val="both"/>
              <w:rPr>
                <w:rFonts w:ascii="宋体" w:hAnsi="宋体" w:eastAsia="宋体"/>
              </w:rPr>
            </w:pPr>
            <w:r>
              <w:rPr>
                <w:rFonts w:hint="eastAsia" w:ascii="宋体" w:hAnsi="宋体" w:eastAsia="宋体" w:cs="仿宋_GB2312"/>
              </w:rPr>
              <w:t>蔡甸区民政局　</w:t>
            </w:r>
          </w:p>
        </w:tc>
      </w:tr>
      <w:tr w14:paraId="75EF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5E5FD61C">
            <w:pPr>
              <w:snapToGrid w:val="0"/>
              <w:jc w:val="center"/>
              <w:rPr>
                <w:rFonts w:ascii="宋体" w:hAnsi="宋体" w:eastAsia="宋体"/>
                <w:lang w:eastAsia="zh-CN"/>
              </w:rPr>
            </w:pPr>
            <w:r>
              <w:rPr>
                <w:rFonts w:hint="eastAsia" w:ascii="宋体" w:hAnsi="宋体" w:eastAsia="宋体" w:cs="仿宋_GB2312"/>
                <w:lang w:eastAsia="zh-CN"/>
              </w:rPr>
              <w:t>预算执行情况（万元）</w:t>
            </w:r>
          </w:p>
        </w:tc>
        <w:tc>
          <w:tcPr>
            <w:tcW w:w="1855" w:type="dxa"/>
            <w:gridSpan w:val="2"/>
            <w:vAlign w:val="center"/>
          </w:tcPr>
          <w:p w14:paraId="1F1F7501">
            <w:pPr>
              <w:snapToGrid w:val="0"/>
              <w:rPr>
                <w:rFonts w:ascii="宋体" w:hAnsi="宋体" w:eastAsia="宋体"/>
              </w:rPr>
            </w:pPr>
            <w:r>
              <w:rPr>
                <w:rFonts w:hint="eastAsia" w:ascii="宋体" w:hAnsi="宋体" w:eastAsia="宋体"/>
              </w:rPr>
              <w:t>资金来源</w:t>
            </w:r>
          </w:p>
        </w:tc>
        <w:tc>
          <w:tcPr>
            <w:tcW w:w="1855" w:type="dxa"/>
            <w:gridSpan w:val="4"/>
            <w:vAlign w:val="center"/>
          </w:tcPr>
          <w:p w14:paraId="0102CA5F">
            <w:pPr>
              <w:snapToGrid w:val="0"/>
              <w:rPr>
                <w:rFonts w:ascii="宋体" w:hAnsi="宋体" w:eastAsia="宋体"/>
              </w:rPr>
            </w:pPr>
            <w:r>
              <w:rPr>
                <w:rFonts w:hint="eastAsia" w:ascii="宋体" w:hAnsi="宋体" w:eastAsia="宋体" w:cs="仿宋_GB2312"/>
              </w:rPr>
              <w:t>预算数（</w:t>
            </w:r>
            <w:r>
              <w:rPr>
                <w:rFonts w:ascii="宋体" w:hAnsi="宋体" w:eastAsia="宋体" w:cs="仿宋_GB2312"/>
              </w:rPr>
              <w:t>A</w:t>
            </w:r>
            <w:r>
              <w:rPr>
                <w:rFonts w:hint="eastAsia" w:ascii="宋体" w:hAnsi="宋体" w:eastAsia="宋体" w:cs="仿宋_GB2312"/>
              </w:rPr>
              <w:t>）</w:t>
            </w:r>
          </w:p>
        </w:tc>
        <w:tc>
          <w:tcPr>
            <w:tcW w:w="1855" w:type="dxa"/>
            <w:gridSpan w:val="2"/>
            <w:vAlign w:val="center"/>
          </w:tcPr>
          <w:p w14:paraId="09876B3C">
            <w:pPr>
              <w:snapToGrid w:val="0"/>
              <w:rPr>
                <w:rFonts w:ascii="宋体" w:hAnsi="宋体" w:eastAsia="宋体"/>
              </w:rPr>
            </w:pPr>
            <w:r>
              <w:rPr>
                <w:rFonts w:hint="eastAsia" w:ascii="宋体" w:hAnsi="宋体" w:eastAsia="宋体" w:cs="仿宋_GB2312"/>
              </w:rPr>
              <w:t>执行数（</w:t>
            </w:r>
            <w:r>
              <w:rPr>
                <w:rFonts w:ascii="宋体" w:hAnsi="宋体" w:eastAsia="宋体" w:cs="仿宋_GB2312"/>
              </w:rPr>
              <w:t>B</w:t>
            </w:r>
            <w:r>
              <w:rPr>
                <w:rFonts w:hint="eastAsia" w:ascii="宋体" w:hAnsi="宋体" w:eastAsia="宋体" w:cs="仿宋_GB2312"/>
              </w:rPr>
              <w:t>）</w:t>
            </w:r>
          </w:p>
        </w:tc>
        <w:tc>
          <w:tcPr>
            <w:tcW w:w="1855" w:type="dxa"/>
            <w:gridSpan w:val="2"/>
            <w:vAlign w:val="center"/>
          </w:tcPr>
          <w:p w14:paraId="3B935D46">
            <w:pPr>
              <w:snapToGrid w:val="0"/>
              <w:rPr>
                <w:rFonts w:ascii="宋体" w:hAnsi="宋体" w:eastAsia="宋体"/>
              </w:rPr>
            </w:pPr>
            <w:r>
              <w:rPr>
                <w:rFonts w:hint="eastAsia" w:ascii="宋体" w:hAnsi="宋体" w:eastAsia="宋体" w:cs="仿宋_GB2312"/>
              </w:rPr>
              <w:t>执行率（</w:t>
            </w:r>
            <w:r>
              <w:rPr>
                <w:rFonts w:ascii="宋体" w:hAnsi="宋体" w:eastAsia="宋体" w:cs="仿宋_GB2312"/>
              </w:rPr>
              <w:t>B/A</w:t>
            </w:r>
            <w:r>
              <w:rPr>
                <w:rFonts w:hint="eastAsia" w:ascii="宋体" w:hAnsi="宋体" w:eastAsia="宋体" w:cs="仿宋_GB2312"/>
              </w:rPr>
              <w:t>）</w:t>
            </w:r>
          </w:p>
        </w:tc>
      </w:tr>
      <w:tr w14:paraId="168C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5E998927">
            <w:pPr>
              <w:snapToGrid w:val="0"/>
              <w:jc w:val="center"/>
              <w:rPr>
                <w:rFonts w:ascii="宋体" w:hAnsi="宋体" w:eastAsia="宋体"/>
              </w:rPr>
            </w:pPr>
          </w:p>
        </w:tc>
        <w:tc>
          <w:tcPr>
            <w:tcW w:w="1855" w:type="dxa"/>
            <w:gridSpan w:val="2"/>
            <w:vAlign w:val="center"/>
          </w:tcPr>
          <w:p w14:paraId="0EBB5740">
            <w:pPr>
              <w:snapToGrid w:val="0"/>
              <w:rPr>
                <w:rFonts w:ascii="宋体" w:hAnsi="宋体" w:eastAsia="宋体" w:cs="仿宋_GB2312"/>
              </w:rPr>
            </w:pPr>
            <w:r>
              <w:rPr>
                <w:rFonts w:hint="eastAsia" w:ascii="宋体" w:hAnsi="宋体" w:eastAsia="宋体" w:cs="仿宋_GB2312"/>
              </w:rPr>
              <w:t>一般预算内拨款</w:t>
            </w:r>
          </w:p>
        </w:tc>
        <w:tc>
          <w:tcPr>
            <w:tcW w:w="1855" w:type="dxa"/>
            <w:gridSpan w:val="4"/>
            <w:vAlign w:val="center"/>
          </w:tcPr>
          <w:p w14:paraId="77186B5F">
            <w:pPr>
              <w:snapToGrid w:val="0"/>
              <w:jc w:val="center"/>
              <w:rPr>
                <w:rFonts w:ascii="宋体" w:hAnsi="宋体" w:eastAsia="宋体" w:cs="仿宋_GB2312"/>
                <w:lang w:val="en-US" w:eastAsia="zh-CN"/>
              </w:rPr>
            </w:pPr>
            <w:r>
              <w:rPr>
                <w:rFonts w:hint="eastAsia" w:ascii="宋体" w:hAnsi="宋体" w:eastAsia="宋体" w:cs="仿宋_GB2312"/>
                <w:lang w:val="en-US" w:eastAsia="zh-CN"/>
              </w:rPr>
              <w:t>1922.2</w:t>
            </w:r>
          </w:p>
        </w:tc>
        <w:tc>
          <w:tcPr>
            <w:tcW w:w="1855" w:type="dxa"/>
            <w:gridSpan w:val="2"/>
            <w:vAlign w:val="center"/>
          </w:tcPr>
          <w:p w14:paraId="4CF26E6D">
            <w:pPr>
              <w:snapToGrid w:val="0"/>
              <w:jc w:val="center"/>
              <w:rPr>
                <w:rFonts w:ascii="宋体" w:hAnsi="宋体" w:eastAsia="宋体" w:cs="仿宋_GB2312"/>
                <w:lang w:val="en-US" w:eastAsia="zh-CN"/>
              </w:rPr>
            </w:pPr>
            <w:r>
              <w:rPr>
                <w:rFonts w:hint="eastAsia" w:ascii="宋体" w:hAnsi="宋体" w:eastAsia="宋体" w:cs="仿宋_GB2312"/>
                <w:lang w:val="en-US" w:eastAsia="zh-CN"/>
              </w:rPr>
              <w:t>1922.2</w:t>
            </w:r>
          </w:p>
        </w:tc>
        <w:tc>
          <w:tcPr>
            <w:tcW w:w="1855" w:type="dxa"/>
            <w:gridSpan w:val="2"/>
            <w:vAlign w:val="center"/>
          </w:tcPr>
          <w:p w14:paraId="7B4C618C">
            <w:pPr>
              <w:snapToGrid w:val="0"/>
              <w:jc w:val="center"/>
              <w:rPr>
                <w:rFonts w:ascii="宋体" w:hAnsi="宋体" w:eastAsia="宋体" w:cs="仿宋_GB2312"/>
                <w:lang w:val="en-US" w:eastAsia="zh-CN"/>
              </w:rPr>
            </w:pPr>
            <w:r>
              <w:rPr>
                <w:rFonts w:hint="eastAsia" w:ascii="宋体" w:hAnsi="宋体" w:eastAsia="宋体" w:cs="仿宋_GB2312"/>
                <w:lang w:val="en-US" w:eastAsia="zh-CN"/>
              </w:rPr>
              <w:t>100%</w:t>
            </w:r>
          </w:p>
        </w:tc>
      </w:tr>
      <w:tr w14:paraId="4EF8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51AAEADD">
            <w:pPr>
              <w:snapToGrid w:val="0"/>
              <w:jc w:val="center"/>
              <w:rPr>
                <w:rFonts w:ascii="宋体" w:hAnsi="宋体" w:eastAsia="宋体"/>
              </w:rPr>
            </w:pPr>
          </w:p>
        </w:tc>
        <w:tc>
          <w:tcPr>
            <w:tcW w:w="1855" w:type="dxa"/>
            <w:gridSpan w:val="2"/>
            <w:vAlign w:val="center"/>
          </w:tcPr>
          <w:p w14:paraId="4BCBEB95">
            <w:pPr>
              <w:snapToGrid w:val="0"/>
              <w:rPr>
                <w:rFonts w:ascii="宋体" w:hAnsi="宋体" w:eastAsia="宋体"/>
              </w:rPr>
            </w:pPr>
          </w:p>
        </w:tc>
        <w:tc>
          <w:tcPr>
            <w:tcW w:w="1855" w:type="dxa"/>
            <w:gridSpan w:val="4"/>
            <w:vAlign w:val="center"/>
          </w:tcPr>
          <w:p w14:paraId="11C4A251">
            <w:pPr>
              <w:snapToGrid w:val="0"/>
              <w:jc w:val="center"/>
              <w:rPr>
                <w:rFonts w:ascii="宋体" w:hAnsi="宋体" w:eastAsia="宋体"/>
              </w:rPr>
            </w:pPr>
          </w:p>
        </w:tc>
        <w:tc>
          <w:tcPr>
            <w:tcW w:w="1855" w:type="dxa"/>
            <w:gridSpan w:val="2"/>
            <w:vAlign w:val="center"/>
          </w:tcPr>
          <w:p w14:paraId="5A3F45A8">
            <w:pPr>
              <w:snapToGrid w:val="0"/>
              <w:jc w:val="center"/>
              <w:rPr>
                <w:rFonts w:ascii="宋体" w:hAnsi="宋体" w:eastAsia="宋体"/>
              </w:rPr>
            </w:pPr>
          </w:p>
        </w:tc>
        <w:tc>
          <w:tcPr>
            <w:tcW w:w="1855" w:type="dxa"/>
            <w:gridSpan w:val="2"/>
            <w:vAlign w:val="center"/>
          </w:tcPr>
          <w:p w14:paraId="21BB4857">
            <w:pPr>
              <w:snapToGrid w:val="0"/>
              <w:jc w:val="center"/>
              <w:rPr>
                <w:rFonts w:ascii="宋体" w:hAnsi="宋体" w:eastAsia="宋体"/>
              </w:rPr>
            </w:pPr>
          </w:p>
        </w:tc>
      </w:tr>
      <w:tr w14:paraId="76A7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44BC3506">
            <w:pPr>
              <w:snapToGrid w:val="0"/>
              <w:rPr>
                <w:rFonts w:ascii="宋体" w:hAnsi="宋体" w:eastAsia="宋体"/>
              </w:rPr>
            </w:pPr>
          </w:p>
        </w:tc>
        <w:tc>
          <w:tcPr>
            <w:tcW w:w="1855" w:type="dxa"/>
            <w:gridSpan w:val="2"/>
            <w:vAlign w:val="center"/>
          </w:tcPr>
          <w:p w14:paraId="7DFF64C8">
            <w:pPr>
              <w:snapToGrid w:val="0"/>
              <w:jc w:val="center"/>
              <w:rPr>
                <w:rFonts w:ascii="宋体" w:hAnsi="宋体" w:eastAsia="宋体"/>
              </w:rPr>
            </w:pPr>
          </w:p>
        </w:tc>
        <w:tc>
          <w:tcPr>
            <w:tcW w:w="1855" w:type="dxa"/>
            <w:gridSpan w:val="4"/>
            <w:vAlign w:val="center"/>
          </w:tcPr>
          <w:p w14:paraId="7101F607">
            <w:pPr>
              <w:snapToGrid w:val="0"/>
              <w:jc w:val="center"/>
              <w:rPr>
                <w:rFonts w:ascii="宋体" w:hAnsi="宋体" w:eastAsia="宋体"/>
              </w:rPr>
            </w:pPr>
          </w:p>
        </w:tc>
        <w:tc>
          <w:tcPr>
            <w:tcW w:w="1855" w:type="dxa"/>
            <w:gridSpan w:val="2"/>
            <w:vAlign w:val="center"/>
          </w:tcPr>
          <w:p w14:paraId="7B7B8DE8">
            <w:pPr>
              <w:snapToGrid w:val="0"/>
              <w:jc w:val="center"/>
              <w:rPr>
                <w:rFonts w:ascii="宋体" w:hAnsi="宋体" w:eastAsia="宋体"/>
              </w:rPr>
            </w:pPr>
          </w:p>
        </w:tc>
        <w:tc>
          <w:tcPr>
            <w:tcW w:w="1855" w:type="dxa"/>
            <w:gridSpan w:val="2"/>
            <w:vAlign w:val="center"/>
          </w:tcPr>
          <w:p w14:paraId="7207387A">
            <w:pPr>
              <w:snapToGrid w:val="0"/>
              <w:jc w:val="center"/>
              <w:rPr>
                <w:rFonts w:ascii="宋体" w:hAnsi="宋体" w:eastAsia="宋体"/>
              </w:rPr>
            </w:pPr>
          </w:p>
        </w:tc>
      </w:tr>
      <w:tr w14:paraId="3F2C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73344385">
            <w:pPr>
              <w:snapToGrid w:val="0"/>
              <w:jc w:val="center"/>
              <w:rPr>
                <w:rFonts w:ascii="宋体" w:hAnsi="宋体" w:eastAsia="宋体"/>
              </w:rPr>
            </w:pPr>
          </w:p>
        </w:tc>
        <w:tc>
          <w:tcPr>
            <w:tcW w:w="1855" w:type="dxa"/>
            <w:gridSpan w:val="2"/>
            <w:vAlign w:val="center"/>
          </w:tcPr>
          <w:p w14:paraId="7D199F0F">
            <w:pPr>
              <w:snapToGrid w:val="0"/>
              <w:jc w:val="center"/>
              <w:rPr>
                <w:rFonts w:ascii="宋体" w:hAnsi="宋体" w:eastAsia="宋体"/>
              </w:rPr>
            </w:pPr>
            <w:r>
              <w:rPr>
                <w:rFonts w:hint="eastAsia" w:ascii="宋体" w:hAnsi="宋体" w:eastAsia="宋体"/>
              </w:rPr>
              <w:t>合计</w:t>
            </w:r>
          </w:p>
        </w:tc>
        <w:tc>
          <w:tcPr>
            <w:tcW w:w="1855" w:type="dxa"/>
            <w:gridSpan w:val="4"/>
            <w:vAlign w:val="center"/>
          </w:tcPr>
          <w:p w14:paraId="4FC4AAA3">
            <w:pPr>
              <w:snapToGrid w:val="0"/>
              <w:jc w:val="center"/>
              <w:rPr>
                <w:rFonts w:ascii="宋体" w:hAnsi="宋体" w:eastAsia="宋体" w:cs="仿宋_GB2312"/>
                <w:lang w:val="en-US" w:eastAsia="zh-CN"/>
              </w:rPr>
            </w:pPr>
            <w:r>
              <w:rPr>
                <w:rFonts w:hint="eastAsia" w:ascii="宋体" w:hAnsi="宋体" w:eastAsia="宋体" w:cs="仿宋_GB2312"/>
                <w:lang w:val="en-US" w:eastAsia="zh-CN"/>
              </w:rPr>
              <w:t>1922.2</w:t>
            </w:r>
          </w:p>
        </w:tc>
        <w:tc>
          <w:tcPr>
            <w:tcW w:w="1855" w:type="dxa"/>
            <w:gridSpan w:val="2"/>
            <w:vAlign w:val="center"/>
          </w:tcPr>
          <w:p w14:paraId="35218963">
            <w:pPr>
              <w:snapToGrid w:val="0"/>
              <w:jc w:val="center"/>
              <w:rPr>
                <w:rFonts w:ascii="宋体" w:hAnsi="宋体" w:eastAsia="宋体" w:cs="仿宋_GB2312"/>
                <w:lang w:val="en-US" w:eastAsia="zh-CN"/>
              </w:rPr>
            </w:pPr>
            <w:r>
              <w:rPr>
                <w:rFonts w:hint="eastAsia" w:ascii="宋体" w:hAnsi="宋体" w:eastAsia="宋体" w:cs="仿宋_GB2312"/>
                <w:lang w:val="en-US" w:eastAsia="zh-CN"/>
              </w:rPr>
              <w:t>1922.2</w:t>
            </w:r>
          </w:p>
        </w:tc>
        <w:tc>
          <w:tcPr>
            <w:tcW w:w="1855" w:type="dxa"/>
            <w:gridSpan w:val="2"/>
            <w:vAlign w:val="center"/>
          </w:tcPr>
          <w:p w14:paraId="2ACE19FE">
            <w:pPr>
              <w:snapToGrid w:val="0"/>
              <w:jc w:val="center"/>
              <w:rPr>
                <w:rFonts w:ascii="宋体" w:hAnsi="宋体" w:eastAsia="宋体" w:cs="仿宋_GB2312"/>
                <w:lang w:val="en-US" w:eastAsia="zh-CN"/>
              </w:rPr>
            </w:pPr>
            <w:r>
              <w:rPr>
                <w:rFonts w:hint="eastAsia" w:ascii="宋体" w:hAnsi="宋体" w:eastAsia="宋体" w:cs="仿宋_GB2312"/>
                <w:lang w:val="en-US" w:eastAsia="zh-CN"/>
              </w:rPr>
              <w:t>100%</w:t>
            </w:r>
          </w:p>
        </w:tc>
      </w:tr>
      <w:tr w14:paraId="3CD8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5C2153F8">
            <w:pPr>
              <w:snapToGrid w:val="0"/>
              <w:jc w:val="center"/>
              <w:rPr>
                <w:rFonts w:ascii="宋体" w:hAnsi="宋体" w:eastAsia="宋体"/>
                <w:lang w:eastAsia="zh-CN"/>
              </w:rPr>
            </w:pPr>
            <w:r>
              <w:rPr>
                <w:rFonts w:hint="eastAsia" w:ascii="宋体" w:hAnsi="宋体" w:eastAsia="宋体" w:cs="仿宋_GB2312"/>
                <w:lang w:eastAsia="zh-CN"/>
              </w:rPr>
              <w:t>年度绩效目标完成情况</w:t>
            </w:r>
          </w:p>
          <w:p w14:paraId="59B43474">
            <w:pPr>
              <w:snapToGrid w:val="0"/>
              <w:jc w:val="center"/>
              <w:rPr>
                <w:rFonts w:ascii="宋体" w:hAnsi="宋体" w:eastAsia="宋体"/>
                <w:lang w:eastAsia="zh-CN"/>
              </w:rPr>
            </w:pPr>
          </w:p>
        </w:tc>
        <w:tc>
          <w:tcPr>
            <w:tcW w:w="700" w:type="dxa"/>
            <w:vAlign w:val="center"/>
          </w:tcPr>
          <w:p w14:paraId="24B17551">
            <w:pPr>
              <w:snapToGrid w:val="0"/>
              <w:jc w:val="center"/>
              <w:rPr>
                <w:rFonts w:ascii="宋体" w:hAnsi="宋体" w:eastAsia="宋体"/>
              </w:rPr>
            </w:pPr>
            <w:r>
              <w:rPr>
                <w:rFonts w:hint="eastAsia" w:ascii="宋体" w:hAnsi="宋体" w:eastAsia="宋体" w:cs="仿宋_GB2312"/>
              </w:rPr>
              <w:t>一级指标</w:t>
            </w:r>
          </w:p>
        </w:tc>
        <w:tc>
          <w:tcPr>
            <w:tcW w:w="1122" w:type="dxa"/>
            <w:vAlign w:val="center"/>
          </w:tcPr>
          <w:p w14:paraId="13801BCB">
            <w:pPr>
              <w:snapToGrid w:val="0"/>
              <w:jc w:val="center"/>
              <w:rPr>
                <w:rFonts w:ascii="宋体" w:hAnsi="宋体" w:eastAsia="宋体"/>
              </w:rPr>
            </w:pPr>
            <w:r>
              <w:rPr>
                <w:rFonts w:hint="eastAsia" w:ascii="宋体" w:hAnsi="宋体" w:eastAsia="宋体" w:cs="仿宋_GB2312"/>
              </w:rPr>
              <w:t>二级指标</w:t>
            </w:r>
          </w:p>
        </w:tc>
        <w:tc>
          <w:tcPr>
            <w:tcW w:w="1145" w:type="dxa"/>
            <w:gridSpan w:val="2"/>
            <w:vAlign w:val="center"/>
          </w:tcPr>
          <w:p w14:paraId="07E0AFA3">
            <w:pPr>
              <w:snapToGrid w:val="0"/>
              <w:jc w:val="center"/>
              <w:rPr>
                <w:rFonts w:ascii="宋体" w:hAnsi="宋体" w:eastAsia="宋体"/>
              </w:rPr>
            </w:pPr>
            <w:r>
              <w:rPr>
                <w:rFonts w:hint="eastAsia" w:ascii="宋体" w:hAnsi="宋体" w:eastAsia="宋体" w:cs="仿宋_GB2312"/>
              </w:rPr>
              <w:t>三级指标</w:t>
            </w:r>
          </w:p>
        </w:tc>
        <w:tc>
          <w:tcPr>
            <w:tcW w:w="1276" w:type="dxa"/>
            <w:gridSpan w:val="2"/>
            <w:vAlign w:val="center"/>
          </w:tcPr>
          <w:p w14:paraId="5541A3C2">
            <w:pPr>
              <w:snapToGrid w:val="0"/>
              <w:jc w:val="center"/>
              <w:rPr>
                <w:rFonts w:ascii="宋体" w:hAnsi="宋体" w:eastAsia="宋体" w:cs="仿宋_GB2312"/>
              </w:rPr>
            </w:pPr>
            <w:r>
              <w:rPr>
                <w:rFonts w:hint="eastAsia" w:ascii="宋体" w:hAnsi="宋体" w:eastAsia="宋体" w:cs="仿宋_GB2312"/>
              </w:rPr>
              <w:t>年初目标值</w:t>
            </w:r>
          </w:p>
        </w:tc>
        <w:tc>
          <w:tcPr>
            <w:tcW w:w="1275" w:type="dxa"/>
            <w:gridSpan w:val="2"/>
            <w:vAlign w:val="center"/>
          </w:tcPr>
          <w:p w14:paraId="651B5A29">
            <w:pPr>
              <w:snapToGrid w:val="0"/>
              <w:jc w:val="center"/>
              <w:rPr>
                <w:rFonts w:ascii="宋体" w:hAnsi="宋体" w:eastAsia="宋体" w:cs="仿宋_GB2312"/>
              </w:rPr>
            </w:pPr>
            <w:r>
              <w:rPr>
                <w:rFonts w:hint="eastAsia" w:ascii="宋体" w:hAnsi="宋体" w:eastAsia="宋体" w:cs="仿宋_GB2312"/>
              </w:rPr>
              <w:t>实际完成值</w:t>
            </w:r>
          </w:p>
        </w:tc>
        <w:tc>
          <w:tcPr>
            <w:tcW w:w="2602" w:type="dxa"/>
            <w:gridSpan w:val="3"/>
            <w:vAlign w:val="center"/>
          </w:tcPr>
          <w:p w14:paraId="22144DEE">
            <w:pPr>
              <w:snapToGrid w:val="0"/>
              <w:jc w:val="center"/>
              <w:rPr>
                <w:rFonts w:ascii="宋体" w:hAnsi="宋体" w:eastAsia="宋体"/>
                <w:lang w:eastAsia="zh-CN"/>
              </w:rPr>
            </w:pPr>
            <w:r>
              <w:rPr>
                <w:rFonts w:hint="eastAsia" w:ascii="宋体" w:hAnsi="宋体" w:eastAsia="宋体"/>
                <w:lang w:eastAsia="zh-CN"/>
              </w:rPr>
              <w:t>未完成原因及改进措施</w:t>
            </w:r>
          </w:p>
        </w:tc>
      </w:tr>
      <w:tr w14:paraId="418F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1170967">
            <w:pPr>
              <w:snapToGrid w:val="0"/>
              <w:jc w:val="center"/>
              <w:rPr>
                <w:rFonts w:ascii="宋体" w:hAnsi="宋体" w:eastAsia="宋体"/>
                <w:lang w:eastAsia="zh-CN"/>
              </w:rPr>
            </w:pPr>
          </w:p>
        </w:tc>
        <w:tc>
          <w:tcPr>
            <w:tcW w:w="700" w:type="dxa"/>
            <w:vMerge w:val="restart"/>
            <w:vAlign w:val="center"/>
          </w:tcPr>
          <w:p w14:paraId="2FBB1D21">
            <w:pPr>
              <w:snapToGrid w:val="0"/>
              <w:jc w:val="center"/>
              <w:rPr>
                <w:rFonts w:ascii="宋体" w:hAnsi="宋体" w:eastAsia="宋体" w:cs="宋体"/>
              </w:rPr>
            </w:pPr>
            <w:r>
              <w:rPr>
                <w:rFonts w:hint="eastAsia" w:ascii="宋体" w:hAnsi="宋体" w:eastAsia="宋体" w:cs="宋体"/>
              </w:rPr>
              <w:t>产出指标</w:t>
            </w:r>
          </w:p>
        </w:tc>
        <w:tc>
          <w:tcPr>
            <w:tcW w:w="1122" w:type="dxa"/>
            <w:vAlign w:val="center"/>
          </w:tcPr>
          <w:p w14:paraId="271CBDC7">
            <w:pPr>
              <w:snapToGrid w:val="0"/>
              <w:jc w:val="center"/>
              <w:rPr>
                <w:rFonts w:ascii="宋体" w:hAnsi="宋体" w:eastAsia="宋体" w:cs="宋体"/>
              </w:rPr>
            </w:pPr>
            <w:r>
              <w:rPr>
                <w:rFonts w:hint="eastAsia" w:ascii="宋体" w:hAnsi="宋体" w:eastAsia="宋体" w:cs="宋体"/>
              </w:rPr>
              <w:t>数量指标</w:t>
            </w:r>
          </w:p>
        </w:tc>
        <w:tc>
          <w:tcPr>
            <w:tcW w:w="1145" w:type="dxa"/>
            <w:gridSpan w:val="2"/>
            <w:vAlign w:val="center"/>
          </w:tcPr>
          <w:p w14:paraId="20D0B1DF">
            <w:pPr>
              <w:snapToGrid w:val="0"/>
              <w:jc w:val="center"/>
              <w:rPr>
                <w:rFonts w:ascii="宋体" w:hAnsi="宋体" w:eastAsia="宋体" w:cs="宋体"/>
              </w:rPr>
            </w:pPr>
            <w:r>
              <w:rPr>
                <w:rFonts w:hint="eastAsia" w:ascii="宋体" w:hAnsi="宋体" w:eastAsia="宋体" w:cs="宋体"/>
              </w:rPr>
              <w:t>城乡特困人员人数</w:t>
            </w:r>
          </w:p>
        </w:tc>
        <w:tc>
          <w:tcPr>
            <w:tcW w:w="1276" w:type="dxa"/>
            <w:gridSpan w:val="2"/>
            <w:vAlign w:val="center"/>
          </w:tcPr>
          <w:p w14:paraId="3550905E">
            <w:pPr>
              <w:jc w:val="center"/>
              <w:textAlignment w:val="center"/>
              <w:rPr>
                <w:rFonts w:ascii="宋体" w:hAnsi="宋体" w:eastAsia="宋体" w:cs="宋体"/>
                <w:color w:val="000000"/>
              </w:rPr>
            </w:pPr>
            <w:r>
              <w:rPr>
                <w:rFonts w:hint="eastAsia" w:ascii="宋体" w:hAnsi="宋体" w:eastAsia="宋体" w:cs="宋体"/>
                <w:color w:val="000000"/>
                <w:lang w:val="en-US" w:eastAsia="zh-CN"/>
              </w:rPr>
              <w:t>预计发放900人</w:t>
            </w:r>
          </w:p>
        </w:tc>
        <w:tc>
          <w:tcPr>
            <w:tcW w:w="1275" w:type="dxa"/>
            <w:gridSpan w:val="2"/>
            <w:vAlign w:val="center"/>
          </w:tcPr>
          <w:p w14:paraId="182C6B35">
            <w:pPr>
              <w:jc w:val="center"/>
              <w:textAlignment w:val="center"/>
              <w:rPr>
                <w:rFonts w:ascii="宋体" w:hAnsi="宋体" w:eastAsia="宋体" w:cs="宋体"/>
                <w:color w:val="000000"/>
              </w:rPr>
            </w:pPr>
            <w:r>
              <w:rPr>
                <w:rFonts w:hint="eastAsia" w:ascii="宋体" w:hAnsi="宋体" w:eastAsia="宋体" w:cs="宋体"/>
                <w:color w:val="000000"/>
                <w:lang w:val="en-US" w:eastAsia="zh-CN"/>
              </w:rPr>
              <w:t>862人</w:t>
            </w:r>
          </w:p>
        </w:tc>
        <w:tc>
          <w:tcPr>
            <w:tcW w:w="2602" w:type="dxa"/>
            <w:gridSpan w:val="3"/>
            <w:vAlign w:val="center"/>
          </w:tcPr>
          <w:p w14:paraId="69850FFB">
            <w:pPr>
              <w:snapToGrid w:val="0"/>
              <w:jc w:val="center"/>
              <w:rPr>
                <w:rFonts w:ascii="宋体" w:hAnsi="宋体" w:eastAsia="宋体" w:cs="宋体"/>
              </w:rPr>
            </w:pPr>
          </w:p>
        </w:tc>
      </w:tr>
      <w:tr w14:paraId="34AB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7F4A015">
            <w:pPr>
              <w:snapToGrid w:val="0"/>
              <w:jc w:val="center"/>
              <w:rPr>
                <w:rFonts w:ascii="宋体" w:hAnsi="宋体" w:eastAsia="宋体"/>
              </w:rPr>
            </w:pPr>
          </w:p>
        </w:tc>
        <w:tc>
          <w:tcPr>
            <w:tcW w:w="700" w:type="dxa"/>
            <w:vMerge w:val="continue"/>
            <w:vAlign w:val="center"/>
          </w:tcPr>
          <w:p w14:paraId="059A3B77">
            <w:pPr>
              <w:snapToGrid w:val="0"/>
              <w:jc w:val="center"/>
              <w:rPr>
                <w:rFonts w:ascii="宋体" w:hAnsi="宋体" w:eastAsia="宋体" w:cs="宋体"/>
              </w:rPr>
            </w:pPr>
          </w:p>
        </w:tc>
        <w:tc>
          <w:tcPr>
            <w:tcW w:w="1122" w:type="dxa"/>
            <w:vAlign w:val="center"/>
          </w:tcPr>
          <w:p w14:paraId="6E535AF1">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质量指标</w:t>
            </w:r>
          </w:p>
        </w:tc>
        <w:tc>
          <w:tcPr>
            <w:tcW w:w="1145" w:type="dxa"/>
            <w:gridSpan w:val="2"/>
            <w:vAlign w:val="center"/>
          </w:tcPr>
          <w:p w14:paraId="66859964">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保障率、资金发放到位率</w:t>
            </w:r>
          </w:p>
        </w:tc>
        <w:tc>
          <w:tcPr>
            <w:tcW w:w="1276" w:type="dxa"/>
            <w:gridSpan w:val="2"/>
            <w:vAlign w:val="center"/>
          </w:tcPr>
          <w:p w14:paraId="6D0BF287">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100%</w:t>
            </w:r>
          </w:p>
        </w:tc>
        <w:tc>
          <w:tcPr>
            <w:tcW w:w="1275" w:type="dxa"/>
            <w:gridSpan w:val="2"/>
            <w:vAlign w:val="center"/>
          </w:tcPr>
          <w:p w14:paraId="7AABC4F8">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100%</w:t>
            </w:r>
          </w:p>
        </w:tc>
        <w:tc>
          <w:tcPr>
            <w:tcW w:w="2602" w:type="dxa"/>
            <w:gridSpan w:val="3"/>
            <w:vAlign w:val="center"/>
          </w:tcPr>
          <w:p w14:paraId="30400864">
            <w:pPr>
              <w:snapToGrid w:val="0"/>
              <w:jc w:val="center"/>
              <w:rPr>
                <w:rFonts w:ascii="宋体" w:hAnsi="宋体" w:eastAsia="宋体" w:cs="宋体"/>
              </w:rPr>
            </w:pPr>
          </w:p>
        </w:tc>
      </w:tr>
      <w:tr w14:paraId="5D64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841885C">
            <w:pPr>
              <w:snapToGrid w:val="0"/>
              <w:jc w:val="center"/>
              <w:rPr>
                <w:rFonts w:ascii="宋体" w:hAnsi="宋体" w:eastAsia="宋体"/>
              </w:rPr>
            </w:pPr>
          </w:p>
        </w:tc>
        <w:tc>
          <w:tcPr>
            <w:tcW w:w="700" w:type="dxa"/>
            <w:vMerge w:val="restart"/>
            <w:vAlign w:val="center"/>
          </w:tcPr>
          <w:p w14:paraId="15CBA27E">
            <w:pPr>
              <w:snapToGrid w:val="0"/>
              <w:jc w:val="center"/>
              <w:rPr>
                <w:rFonts w:ascii="宋体" w:hAnsi="宋体" w:eastAsia="宋体" w:cs="宋体"/>
              </w:rPr>
            </w:pPr>
            <w:r>
              <w:rPr>
                <w:rFonts w:hint="eastAsia" w:ascii="宋体" w:hAnsi="宋体" w:eastAsia="宋体" w:cs="宋体"/>
              </w:rPr>
              <w:t>效益指标</w:t>
            </w:r>
          </w:p>
        </w:tc>
        <w:tc>
          <w:tcPr>
            <w:tcW w:w="1122" w:type="dxa"/>
            <w:vMerge w:val="restart"/>
            <w:vAlign w:val="center"/>
          </w:tcPr>
          <w:p w14:paraId="2526F8D5">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社会效益指标</w:t>
            </w:r>
          </w:p>
        </w:tc>
        <w:tc>
          <w:tcPr>
            <w:tcW w:w="1145" w:type="dxa"/>
            <w:gridSpan w:val="2"/>
            <w:vAlign w:val="center"/>
          </w:tcPr>
          <w:p w14:paraId="6498BFDA">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让符合条件的老人享受改革开放的成果</w:t>
            </w:r>
          </w:p>
        </w:tc>
        <w:tc>
          <w:tcPr>
            <w:tcW w:w="1276" w:type="dxa"/>
            <w:gridSpan w:val="2"/>
            <w:vAlign w:val="center"/>
          </w:tcPr>
          <w:p w14:paraId="620B394E">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符合</w:t>
            </w:r>
          </w:p>
        </w:tc>
        <w:tc>
          <w:tcPr>
            <w:tcW w:w="1275" w:type="dxa"/>
            <w:gridSpan w:val="2"/>
            <w:vAlign w:val="center"/>
          </w:tcPr>
          <w:p w14:paraId="6B78BEDE">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符合</w:t>
            </w:r>
          </w:p>
        </w:tc>
        <w:tc>
          <w:tcPr>
            <w:tcW w:w="2602" w:type="dxa"/>
            <w:gridSpan w:val="3"/>
            <w:vAlign w:val="center"/>
          </w:tcPr>
          <w:p w14:paraId="3943E05B">
            <w:pPr>
              <w:snapToGrid w:val="0"/>
              <w:jc w:val="center"/>
              <w:rPr>
                <w:rFonts w:ascii="宋体" w:hAnsi="宋体" w:eastAsia="宋体" w:cs="宋体"/>
              </w:rPr>
            </w:pPr>
          </w:p>
        </w:tc>
      </w:tr>
      <w:tr w14:paraId="54A1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57B9C05">
            <w:pPr>
              <w:snapToGrid w:val="0"/>
              <w:jc w:val="center"/>
              <w:rPr>
                <w:rFonts w:ascii="宋体" w:hAnsi="宋体" w:eastAsia="宋体"/>
              </w:rPr>
            </w:pPr>
          </w:p>
        </w:tc>
        <w:tc>
          <w:tcPr>
            <w:tcW w:w="700" w:type="dxa"/>
            <w:vMerge w:val="continue"/>
            <w:vAlign w:val="center"/>
          </w:tcPr>
          <w:p w14:paraId="672193B6">
            <w:pPr>
              <w:snapToGrid w:val="0"/>
              <w:jc w:val="center"/>
              <w:rPr>
                <w:rFonts w:ascii="宋体" w:hAnsi="宋体" w:eastAsia="宋体" w:cs="宋体"/>
              </w:rPr>
            </w:pPr>
          </w:p>
        </w:tc>
        <w:tc>
          <w:tcPr>
            <w:tcW w:w="1122" w:type="dxa"/>
            <w:vMerge w:val="continue"/>
            <w:vAlign w:val="center"/>
          </w:tcPr>
          <w:p w14:paraId="78D9A340">
            <w:pPr>
              <w:jc w:val="center"/>
              <w:textAlignment w:val="center"/>
              <w:rPr>
                <w:rFonts w:ascii="宋体" w:hAnsi="宋体" w:eastAsia="宋体" w:cs="宋体"/>
                <w:color w:val="000000"/>
                <w:lang w:val="en-US" w:eastAsia="zh-CN" w:bidi="ar"/>
              </w:rPr>
            </w:pPr>
          </w:p>
        </w:tc>
        <w:tc>
          <w:tcPr>
            <w:tcW w:w="1145" w:type="dxa"/>
            <w:gridSpan w:val="2"/>
            <w:vAlign w:val="center"/>
          </w:tcPr>
          <w:p w14:paraId="13157DBA">
            <w:pPr>
              <w:jc w:val="center"/>
              <w:textAlignment w:val="center"/>
              <w:rPr>
                <w:rFonts w:ascii="宋体" w:hAnsi="宋体" w:eastAsia="宋体" w:cs="宋体"/>
                <w:color w:val="000000"/>
                <w:lang w:val="en-US" w:eastAsia="zh-CN" w:bidi="ar"/>
              </w:rPr>
            </w:pPr>
            <w:r>
              <w:rPr>
                <w:rFonts w:hint="eastAsia" w:ascii="宋体" w:hAnsi="宋体" w:eastAsia="宋体" w:cs="宋体"/>
                <w:color w:val="000000"/>
                <w:lang w:val="en-US" w:eastAsia="zh-CN" w:bidi="ar"/>
              </w:rPr>
              <w:t>保障特困人员基本生活</w:t>
            </w:r>
          </w:p>
        </w:tc>
        <w:tc>
          <w:tcPr>
            <w:tcW w:w="1276" w:type="dxa"/>
            <w:gridSpan w:val="2"/>
            <w:vAlign w:val="center"/>
          </w:tcPr>
          <w:p w14:paraId="15131A72">
            <w:pPr>
              <w:jc w:val="center"/>
              <w:textAlignment w:val="center"/>
              <w:rPr>
                <w:rFonts w:ascii="宋体" w:hAnsi="宋体" w:eastAsia="宋体" w:cs="宋体"/>
                <w:color w:val="000000"/>
                <w:lang w:val="en-US" w:eastAsia="zh-CN" w:bidi="ar"/>
              </w:rPr>
            </w:pPr>
            <w:r>
              <w:rPr>
                <w:rFonts w:hint="eastAsia" w:ascii="宋体" w:hAnsi="宋体" w:eastAsia="宋体" w:cs="宋体"/>
                <w:color w:val="000000"/>
                <w:lang w:val="en-US" w:eastAsia="zh-CN" w:bidi="ar"/>
              </w:rPr>
              <w:t>90%</w:t>
            </w:r>
          </w:p>
        </w:tc>
        <w:tc>
          <w:tcPr>
            <w:tcW w:w="1275" w:type="dxa"/>
            <w:gridSpan w:val="2"/>
            <w:vAlign w:val="center"/>
          </w:tcPr>
          <w:p w14:paraId="6C3EA623">
            <w:pPr>
              <w:jc w:val="center"/>
              <w:textAlignment w:val="center"/>
              <w:rPr>
                <w:rFonts w:ascii="宋体" w:hAnsi="宋体" w:eastAsia="宋体" w:cs="宋体"/>
                <w:color w:val="000000"/>
                <w:lang w:val="en-US" w:eastAsia="zh-CN" w:bidi="ar"/>
              </w:rPr>
            </w:pPr>
            <w:r>
              <w:rPr>
                <w:rFonts w:hint="eastAsia" w:ascii="宋体" w:hAnsi="宋体" w:eastAsia="宋体" w:cs="宋体"/>
                <w:color w:val="000000"/>
                <w:lang w:val="en-US" w:eastAsia="zh-CN" w:bidi="ar"/>
              </w:rPr>
              <w:t>90%</w:t>
            </w:r>
          </w:p>
        </w:tc>
        <w:tc>
          <w:tcPr>
            <w:tcW w:w="2602" w:type="dxa"/>
            <w:gridSpan w:val="3"/>
            <w:vAlign w:val="center"/>
          </w:tcPr>
          <w:p w14:paraId="7925BBC0">
            <w:pPr>
              <w:snapToGrid w:val="0"/>
              <w:jc w:val="center"/>
              <w:rPr>
                <w:rFonts w:ascii="宋体" w:hAnsi="宋体" w:eastAsia="宋体" w:cs="宋体"/>
              </w:rPr>
            </w:pPr>
          </w:p>
        </w:tc>
      </w:tr>
      <w:tr w14:paraId="7231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748FDD8">
            <w:pPr>
              <w:snapToGrid w:val="0"/>
              <w:jc w:val="center"/>
              <w:rPr>
                <w:rFonts w:ascii="宋体" w:hAnsi="宋体" w:eastAsia="宋体"/>
              </w:rPr>
            </w:pPr>
          </w:p>
        </w:tc>
        <w:tc>
          <w:tcPr>
            <w:tcW w:w="700" w:type="dxa"/>
            <w:vAlign w:val="center"/>
          </w:tcPr>
          <w:p w14:paraId="1B639419">
            <w:pPr>
              <w:snapToGrid w:val="0"/>
              <w:jc w:val="center"/>
              <w:rPr>
                <w:rFonts w:ascii="宋体" w:hAnsi="宋体" w:eastAsia="宋体" w:cs="宋体"/>
              </w:rPr>
            </w:pPr>
            <w:r>
              <w:rPr>
                <w:rFonts w:hint="eastAsia" w:ascii="宋体" w:hAnsi="宋体" w:eastAsia="宋体" w:cs="宋体"/>
              </w:rPr>
              <w:t>满意度指标</w:t>
            </w:r>
          </w:p>
        </w:tc>
        <w:tc>
          <w:tcPr>
            <w:tcW w:w="1122" w:type="dxa"/>
            <w:vAlign w:val="center"/>
          </w:tcPr>
          <w:p w14:paraId="78E59776">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相关群体感受</w:t>
            </w:r>
          </w:p>
        </w:tc>
        <w:tc>
          <w:tcPr>
            <w:tcW w:w="1145" w:type="dxa"/>
            <w:gridSpan w:val="2"/>
            <w:vAlign w:val="center"/>
          </w:tcPr>
          <w:p w14:paraId="53EEDB7A">
            <w:pPr>
              <w:jc w:val="center"/>
              <w:textAlignment w:val="center"/>
              <w:rPr>
                <w:rFonts w:ascii="宋体" w:hAnsi="宋体" w:eastAsia="宋体" w:cs="宋体"/>
                <w:color w:val="000000"/>
              </w:rPr>
            </w:pPr>
            <w:r>
              <w:rPr>
                <w:rFonts w:hint="eastAsia" w:ascii="宋体" w:hAnsi="宋体" w:eastAsia="宋体" w:cs="仿宋_GB2312"/>
                <w:szCs w:val="21"/>
                <w:lang w:eastAsia="zh-CN"/>
              </w:rPr>
              <w:t>特困人员</w:t>
            </w:r>
            <w:r>
              <w:rPr>
                <w:rFonts w:hint="eastAsia" w:ascii="宋体" w:hAnsi="宋体" w:cs="仿宋_GB2312"/>
                <w:szCs w:val="21"/>
                <w:lang w:val="en-US" w:eastAsia="zh-CN"/>
              </w:rPr>
              <w:t>满意率</w:t>
            </w:r>
          </w:p>
        </w:tc>
        <w:tc>
          <w:tcPr>
            <w:tcW w:w="1276" w:type="dxa"/>
            <w:gridSpan w:val="2"/>
            <w:vAlign w:val="center"/>
          </w:tcPr>
          <w:p w14:paraId="47753044">
            <w:pPr>
              <w:jc w:val="center"/>
              <w:textAlignment w:val="center"/>
              <w:rPr>
                <w:rFonts w:ascii="宋体" w:hAnsi="宋体" w:eastAsia="宋体" w:cs="宋体"/>
                <w:color w:val="000000"/>
              </w:rPr>
            </w:pPr>
            <w:r>
              <w:rPr>
                <w:rFonts w:hint="eastAsia" w:ascii="宋体" w:hAnsi="宋体" w:eastAsia="宋体" w:cs="宋体"/>
              </w:rPr>
              <w:t>100%</w:t>
            </w:r>
          </w:p>
        </w:tc>
        <w:tc>
          <w:tcPr>
            <w:tcW w:w="1275" w:type="dxa"/>
            <w:gridSpan w:val="2"/>
            <w:vAlign w:val="center"/>
          </w:tcPr>
          <w:p w14:paraId="5D8404BF">
            <w:pPr>
              <w:jc w:val="center"/>
              <w:textAlignment w:val="center"/>
              <w:rPr>
                <w:rFonts w:ascii="宋体" w:hAnsi="宋体" w:eastAsia="宋体" w:cs="宋体"/>
                <w:color w:val="000000"/>
              </w:rPr>
            </w:pPr>
            <w:r>
              <w:rPr>
                <w:rFonts w:hint="eastAsia" w:ascii="宋体" w:hAnsi="宋体" w:eastAsia="宋体" w:cs="宋体"/>
                <w:lang w:val="en-US" w:eastAsia="zh-CN"/>
              </w:rPr>
              <w:t>95</w:t>
            </w:r>
            <w:r>
              <w:rPr>
                <w:rFonts w:hint="eastAsia" w:ascii="宋体" w:hAnsi="宋体" w:eastAsia="宋体" w:cs="宋体"/>
              </w:rPr>
              <w:t>%</w:t>
            </w:r>
          </w:p>
        </w:tc>
        <w:tc>
          <w:tcPr>
            <w:tcW w:w="2602" w:type="dxa"/>
            <w:gridSpan w:val="3"/>
            <w:vAlign w:val="center"/>
          </w:tcPr>
          <w:p w14:paraId="25F521E5">
            <w:pPr>
              <w:snapToGrid w:val="0"/>
              <w:jc w:val="center"/>
              <w:rPr>
                <w:rFonts w:ascii="宋体" w:hAnsi="宋体" w:eastAsia="宋体" w:cs="宋体"/>
              </w:rPr>
            </w:pPr>
          </w:p>
        </w:tc>
      </w:tr>
    </w:tbl>
    <w:p w14:paraId="2C7B21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818DE7"/>
    <w:multiLevelType w:val="singleLevel"/>
    <w:tmpl w:val="70818DE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Y2MzYTNjNTk5OGE4YmY2OWM4MzhmNTJlNDQ2NzkifQ=="/>
  </w:docVars>
  <w:rsids>
    <w:rsidRoot w:val="00B65C25"/>
    <w:rsid w:val="002A34CB"/>
    <w:rsid w:val="00614DC6"/>
    <w:rsid w:val="00696431"/>
    <w:rsid w:val="00721F0C"/>
    <w:rsid w:val="007236BE"/>
    <w:rsid w:val="00B65C25"/>
    <w:rsid w:val="00BA2F4B"/>
    <w:rsid w:val="00E26F3D"/>
    <w:rsid w:val="01AD42AE"/>
    <w:rsid w:val="042B75C8"/>
    <w:rsid w:val="06CE1903"/>
    <w:rsid w:val="093E76C7"/>
    <w:rsid w:val="0FF10BD9"/>
    <w:rsid w:val="11744091"/>
    <w:rsid w:val="11B37E43"/>
    <w:rsid w:val="120D40DA"/>
    <w:rsid w:val="172B6E81"/>
    <w:rsid w:val="1A251757"/>
    <w:rsid w:val="22B41814"/>
    <w:rsid w:val="23726B2A"/>
    <w:rsid w:val="24C50845"/>
    <w:rsid w:val="25AB1C71"/>
    <w:rsid w:val="26DB7EAB"/>
    <w:rsid w:val="273B08EE"/>
    <w:rsid w:val="2A1B4A63"/>
    <w:rsid w:val="2A4734EC"/>
    <w:rsid w:val="2AE630FA"/>
    <w:rsid w:val="2D5E6858"/>
    <w:rsid w:val="31A812D2"/>
    <w:rsid w:val="3206424D"/>
    <w:rsid w:val="38334291"/>
    <w:rsid w:val="39CD299E"/>
    <w:rsid w:val="3B9752F9"/>
    <w:rsid w:val="41E719A3"/>
    <w:rsid w:val="43650DD1"/>
    <w:rsid w:val="45411A08"/>
    <w:rsid w:val="46326DD4"/>
    <w:rsid w:val="4D87549C"/>
    <w:rsid w:val="4EAD187E"/>
    <w:rsid w:val="508476E3"/>
    <w:rsid w:val="524E5126"/>
    <w:rsid w:val="53501632"/>
    <w:rsid w:val="554C72F2"/>
    <w:rsid w:val="574A3981"/>
    <w:rsid w:val="582C0714"/>
    <w:rsid w:val="59DF0C90"/>
    <w:rsid w:val="5AC661A1"/>
    <w:rsid w:val="5BAA01D6"/>
    <w:rsid w:val="5CB03A50"/>
    <w:rsid w:val="5DE30E18"/>
    <w:rsid w:val="61C46412"/>
    <w:rsid w:val="61EA24F2"/>
    <w:rsid w:val="6234491C"/>
    <w:rsid w:val="63193BD8"/>
    <w:rsid w:val="637C19C3"/>
    <w:rsid w:val="65CA2277"/>
    <w:rsid w:val="661970C4"/>
    <w:rsid w:val="67A32521"/>
    <w:rsid w:val="67FD017E"/>
    <w:rsid w:val="68DB72BC"/>
    <w:rsid w:val="6AB0093A"/>
    <w:rsid w:val="6CD429A0"/>
    <w:rsid w:val="6D61741D"/>
    <w:rsid w:val="6ECC157B"/>
    <w:rsid w:val="6EE554A3"/>
    <w:rsid w:val="718D136F"/>
    <w:rsid w:val="71B12103"/>
    <w:rsid w:val="73593BFF"/>
    <w:rsid w:val="75F02FD5"/>
    <w:rsid w:val="78004CDA"/>
    <w:rsid w:val="78B7391A"/>
    <w:rsid w:val="792273F9"/>
    <w:rsid w:val="797C0929"/>
    <w:rsid w:val="7AE87E01"/>
    <w:rsid w:val="7D562C1F"/>
    <w:rsid w:val="7D6531A0"/>
    <w:rsid w:val="7EF631B9"/>
    <w:rsid w:val="7F3E6AF6"/>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6"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6"/>
    <w:rPr>
      <w:rFonts w:ascii="Times New Roman" w:hAnsi="Times New Roman" w:eastAsia="Times New Roman" w:cs="Times New Roman"/>
      <w:lang w:val="zh-CN"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标准正文-lp"/>
    <w:basedOn w:val="1"/>
    <w:next w:val="1"/>
    <w:qFormat/>
    <w:uiPriority w:val="0"/>
    <w:pPr>
      <w:ind w:firstLine="480"/>
    </w:pPr>
    <w:rPr>
      <w:rFonts w:ascii="Calibri" w:hAnsi="Calibri" w:eastAsia="仿宋_GB2312" w:cs="宋体"/>
    </w:rPr>
  </w:style>
  <w:style w:type="paragraph" w:styleId="3">
    <w:name w:val="footer"/>
    <w:basedOn w:val="1"/>
    <w:link w:val="8"/>
    <w:qFormat/>
    <w:uiPriority w:val="0"/>
    <w:pPr>
      <w:tabs>
        <w:tab w:val="center" w:pos="4153"/>
        <w:tab w:val="right" w:pos="8306"/>
      </w:tabs>
      <w:snapToGrid w:val="0"/>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Times New Roman"/>
      <w:sz w:val="18"/>
      <w:szCs w:val="18"/>
      <w:lang w:val="zh-CN" w:eastAsia="en-US"/>
    </w:rPr>
  </w:style>
  <w:style w:type="character" w:customStyle="1" w:styleId="8">
    <w:name w:val="页脚 Char"/>
    <w:basedOn w:val="6"/>
    <w:link w:val="3"/>
    <w:qFormat/>
    <w:uiPriority w:val="0"/>
    <w:rPr>
      <w:rFonts w:eastAsia="Times New Roman"/>
      <w:sz w:val="18"/>
      <w:szCs w:val="18"/>
      <w:lang w:val="zh-CN"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1456</Words>
  <Characters>1580</Characters>
  <Lines>12</Lines>
  <Paragraphs>3</Paragraphs>
  <TotalTime>21</TotalTime>
  <ScaleCrop>false</ScaleCrop>
  <LinksUpToDate>false</LinksUpToDate>
  <CharactersWithSpaces>1588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2024-08-13T03:18:43Z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DA463288E2704EE79AF50DC0101A2342</vt:lpwstr>
  </property>
</Properties>
</file>