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eastAsia" w:ascii="黑体" w:hAnsi="??" w:eastAsia="黑体" w:cs="Times New Roman"/>
          <w:color w:val="000000"/>
          <w:kern w:val="2"/>
          <w:sz w:val="48"/>
          <w:szCs w:val="48"/>
        </w:rPr>
      </w:pPr>
      <w:r>
        <w:rPr>
          <w:rFonts w:hint="eastAsia" w:ascii="黑体" w:hAnsi="宋体" w:eastAsia="黑体" w:cs="黑体"/>
          <w:color w:val="000000"/>
          <w:kern w:val="2"/>
          <w:sz w:val="48"/>
          <w:szCs w:val="48"/>
        </w:rPr>
        <w:t>2022年度武汉市蔡甸区医疗保障局（汇总）部门决算公开</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2023年11月1日</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jc w:val="center"/>
        <w:rPr>
          <w:rFonts w:hint="eastAsia" w:ascii="黑体" w:hAnsi="宋体" w:eastAsia="黑体" w:cs="黑体"/>
          <w:b w:val="0"/>
          <w:kern w:val="44"/>
          <w:sz w:val="44"/>
          <w:szCs w:val="44"/>
        </w:rPr>
      </w:pPr>
      <w:r>
        <w:rPr>
          <w:rFonts w:hint="eastAsia" w:ascii="黑体" w:hAnsi="宋体" w:eastAsia="黑体" w:cs="黑体"/>
          <w:b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黑体" w:hAnsi="宋体" w:eastAsia="黑体" w:cs="黑体"/>
          <w:b w:val="0"/>
          <w:kern w:val="44"/>
          <w:sz w:val="44"/>
          <w:szCs w:val="44"/>
        </w:rPr>
      </w:pPr>
      <w:r>
        <w:rPr>
          <w:rFonts w:hint="eastAsia" w:ascii="黑体" w:hAnsi="宋体" w:eastAsia="黑体" w:cs="黑体"/>
          <w:b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黑体" w:hAnsi="宋体" w:eastAsia="黑体" w:cs="黑体"/>
          <w:b w:val="0"/>
          <w:kern w:val="44"/>
          <w:sz w:val="44"/>
          <w:szCs w:val="44"/>
        </w:rPr>
      </w:pPr>
      <w:r>
        <w:rPr>
          <w:rFonts w:hint="eastAsia" w:ascii="黑体" w:hAnsi="宋体" w:eastAsia="黑体" w:cs="黑体"/>
          <w:b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黑体" w:hAnsi="Times New Roman" w:eastAsia="黑体" w:cs="Times New Roman"/>
          <w:b w:val="0"/>
          <w:kern w:val="44"/>
          <w:sz w:val="44"/>
          <w:szCs w:val="44"/>
        </w:rPr>
      </w:pPr>
      <w:r>
        <w:rPr>
          <w:rFonts w:hint="eastAsia" w:ascii="黑体" w:hAnsi="宋体" w:eastAsia="黑体" w:cs="黑体"/>
          <w:b w:val="0"/>
          <w:kern w:val="44"/>
          <w:sz w:val="44"/>
          <w:szCs w:val="44"/>
        </w:rPr>
        <w:t>目</w:t>
      </w:r>
      <w:r>
        <w:rPr>
          <w:rFonts w:hint="eastAsia" w:ascii="黑体" w:hAnsi="Times New Roman" w:eastAsia="黑体" w:cs="Times New Roman"/>
          <w:b w:val="0"/>
          <w:kern w:val="44"/>
          <w:sz w:val="44"/>
          <w:szCs w:val="44"/>
        </w:rPr>
        <w:t xml:space="preserve">    </w:t>
      </w:r>
      <w:r>
        <w:rPr>
          <w:rFonts w:hint="eastAsia" w:ascii="黑体" w:hAnsi="宋体" w:eastAsia="黑体" w:cs="黑体"/>
          <w:b w:val="0"/>
          <w:kern w:val="44"/>
          <w:sz w:val="44"/>
          <w:szCs w:val="44"/>
        </w:rPr>
        <w:t>录</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第一部分</w:t>
      </w:r>
      <w:r>
        <w:rPr>
          <w:rFonts w:hint="eastAsia" w:ascii="黑体" w:hAnsi="宋体" w:eastAsia="黑体" w:cs="Times New Roman"/>
          <w:kern w:val="2"/>
          <w:sz w:val="32"/>
          <w:szCs w:val="32"/>
        </w:rPr>
        <w:t xml:space="preserve">  </w:t>
      </w:r>
      <w:r>
        <w:rPr>
          <w:rFonts w:hint="eastAsia" w:ascii="黑体" w:hAnsi="宋体" w:eastAsia="黑体" w:cs="黑体"/>
          <w:kern w:val="2"/>
          <w:sz w:val="32"/>
          <w:szCs w:val="32"/>
        </w:rPr>
        <w:t>武汉市蔡甸区医疗保障局（汇总）概况</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一、部门主要职能</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二、部门决算单位构成</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第二部分</w:t>
      </w:r>
      <w:r>
        <w:rPr>
          <w:rFonts w:hint="eastAsia" w:ascii="黑体" w:hAnsi="宋体" w:eastAsia="黑体" w:cs="Times New Roman"/>
          <w:kern w:val="2"/>
          <w:sz w:val="32"/>
          <w:szCs w:val="32"/>
        </w:rPr>
        <w:t xml:space="preserve">  </w:t>
      </w:r>
      <w:r>
        <w:rPr>
          <w:rFonts w:hint="eastAsia" w:ascii="黑体" w:hAnsi="宋体" w:eastAsia="黑体" w:cs="黑体"/>
          <w:kern w:val="2"/>
          <w:sz w:val="32"/>
          <w:szCs w:val="32"/>
        </w:rPr>
        <w:t>武汉市蔡甸区医疗保障局（汇总）2022年度部门决算表</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一、收入支出决算总表(表1)</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二、收入决算表(表2)</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三、支出决算表(表3)</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四、财政拨款收入支出决算总表(表4)</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五、一般公共预算财政拨款支出决算表(表5)</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六、一般公共预算财政拨款基本支出决算明细表(表6)</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七、政府性基金预算财政拨款收入支出决算表(表7)</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八、国有资本经营预算财政拨款支出决算表（表8）</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九、财政拨款</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经费支出决算表(表9)</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第三部分</w:t>
      </w:r>
      <w:r>
        <w:rPr>
          <w:rFonts w:hint="eastAsia" w:ascii="黑体" w:hAnsi="宋体" w:eastAsia="黑体" w:cs="Times New Roman"/>
          <w:kern w:val="2"/>
          <w:sz w:val="32"/>
          <w:szCs w:val="32"/>
        </w:rPr>
        <w:t xml:space="preserve">  </w:t>
      </w:r>
      <w:r>
        <w:rPr>
          <w:rFonts w:hint="eastAsia" w:ascii="黑体" w:hAnsi="宋体" w:eastAsia="黑体" w:cs="黑体"/>
          <w:kern w:val="2"/>
          <w:sz w:val="32"/>
          <w:szCs w:val="32"/>
        </w:rPr>
        <w:t>武汉市蔡甸区医疗保障局（汇总）2022年度部门决算情况说明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 xml:space="preserve">一、收入支出决算总体情况说明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二、收入决算情况说明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三、支出决算情况说明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四、财政拨款收入支出决算总体情况说明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五、一般公共预算财政拨款支出决算情况说明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六、一般公共预算财政拨款基本支出决算情况说明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Calibri" w:hAnsi="Calibri" w:eastAsia="宋体" w:cs="Times New Roman"/>
          <w:kern w:val="2"/>
          <w:sz w:val="21"/>
          <w:szCs w:val="21"/>
        </w:rPr>
      </w:pPr>
      <w:r>
        <w:rPr>
          <w:rFonts w:hint="eastAsia" w:ascii="仿宋_GB2312" w:hAnsi="Times New Roman" w:eastAsia="仿宋_GB2312" w:cs="仿宋_GB2312"/>
          <w:color w:val="000000"/>
          <w:kern w:val="0"/>
          <w:sz w:val="32"/>
          <w:szCs w:val="32"/>
        </w:rPr>
        <w:t xml:space="preserve">七、政府性基金预算财政拨款收入支出决算情况说明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八、国有资本经营预算财政拨款支出决算情况说明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九、财政拨款</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十、机关运行经费支出说明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十一、政府采购支出说明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十二、国有资产占用情况说明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十三、预算绩效情况说明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第四部分</w:t>
      </w:r>
      <w:r>
        <w:rPr>
          <w:rFonts w:hint="eastAsia" w:ascii="黑体" w:hAnsi="宋体" w:eastAsia="黑体" w:cs="Times New Roman"/>
          <w:kern w:val="2"/>
          <w:sz w:val="32"/>
          <w:szCs w:val="32"/>
        </w:rPr>
        <w:t xml:space="preserve">  </w:t>
      </w:r>
      <w:r>
        <w:rPr>
          <w:rFonts w:hint="eastAsia" w:ascii="黑体" w:hAnsi="宋体" w:eastAsia="黑体" w:cs="黑体"/>
          <w:kern w:val="2"/>
          <w:sz w:val="32"/>
          <w:szCs w:val="32"/>
        </w:rPr>
        <w:t>2022年重点工作完成情况</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第五部分</w:t>
      </w:r>
      <w:r>
        <w:rPr>
          <w:rFonts w:hint="eastAsia" w:ascii="黑体" w:hAnsi="宋体" w:eastAsia="黑体" w:cs="Times New Roman"/>
          <w:kern w:val="2"/>
          <w:sz w:val="32"/>
          <w:szCs w:val="32"/>
        </w:rPr>
        <w:t xml:space="preserve">  </w:t>
      </w:r>
      <w:r>
        <w:rPr>
          <w:rFonts w:hint="eastAsia" w:ascii="黑体" w:hAnsi="宋体" w:eastAsia="黑体" w:cs="黑体"/>
          <w:kern w:val="2"/>
          <w:sz w:val="32"/>
          <w:szCs w:val="32"/>
        </w:rPr>
        <w:t>名词解释</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第六部分</w:t>
      </w:r>
      <w:r>
        <w:rPr>
          <w:rFonts w:hint="eastAsia" w:ascii="黑体" w:hAnsi="宋体" w:eastAsia="黑体" w:cs="Times New Roman"/>
          <w:kern w:val="2"/>
          <w:sz w:val="32"/>
          <w:szCs w:val="32"/>
        </w:rPr>
        <w:t xml:space="preserve">  </w:t>
      </w:r>
      <w:r>
        <w:rPr>
          <w:rFonts w:hint="eastAsia" w:ascii="黑体" w:hAnsi="宋体" w:eastAsia="黑体" w:cs="黑体"/>
          <w:kern w:val="2"/>
          <w:sz w:val="32"/>
          <w:szCs w:val="32"/>
        </w:rPr>
        <w:t>附件</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jc w:val="center"/>
        <w:rPr>
          <w:rFonts w:hint="eastAsia" w:ascii="Times New Roman" w:hAnsi="Times New Roman" w:eastAsia="宋体" w:cs="Times New Roman"/>
          <w:b/>
          <w:kern w:val="44"/>
          <w:sz w:val="44"/>
          <w:szCs w:val="44"/>
        </w:rPr>
      </w:pPr>
      <w:r>
        <w:rPr>
          <w:rFonts w:hint="eastAsia" w:ascii="宋体" w:hAnsi="宋体" w:eastAsia="宋体" w:cs="宋体"/>
          <w:b/>
          <w:kern w:val="44"/>
          <w:sz w:val="44"/>
          <w:szCs w:val="44"/>
        </w:rPr>
        <w:t>第一部分</w:t>
      </w:r>
      <w:r>
        <w:rPr>
          <w:rFonts w:hint="eastAsia"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武汉市蔡甸区医疗保障局（汇总）概况</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一、部门主要职能</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(一)负责本行政区域内医疗保障工作，贯彻执行国家、省、市关于医疗保险、生育保险、长期护理险、职工大额医疗保险、居民大病保险、医疗救助等医疗保障制度的法律法规和政策规定。</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(二)负责编制本区医疗保障基金预决算草案并组织基金预算的执行。</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三)负责本行政区域内医保支付医药服务价格信息采集上报，组织实施本行政区域内药品、医用耗材价格和医疗服务项目、医疗服务设施收费等政策。推动建立市场主导的社会医药服务价格形成机制，建立价格信息监测和信息发布制度。</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(四)负责本行政区域内参保人员经办服务管理工作。</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(五)负责本行政区域内相关政策宣传、咨询和各类医疗保障信访投诉举报的办理工作。</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(六)按照属地管理要求，负责监督管理本辖区医保定点医药机构的医疗服务行为和医疗费用，建立健全医疗保障信用评价体系和信息披露制度，依法查处辖区内医疗保障领城违法违规行为。</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(七)按规定承担全面从严治党、国家安全、意识形态、综治维稳、精神文明建设、安全生产、生态环境保护、保密等主体责任。</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(八)完成上级交办的其他工作任务。</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九)职能转变。区医疗保障局执行统一的城乡居民基本医疗保险制度、大额医疗保险制度和大病保险制度，落实覆盖全民、全市统筹的多层次医疗保障体系，不断提高医疗保障水平，确保医保资金合理使用、安全可控，推进医疗、医保、医药</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三医联动</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改革，更好保障人民群众就医需求、减轻医药费用负担。</w:t>
      </w:r>
    </w:p>
    <w:p>
      <w:pPr>
        <w:keepNext w:val="0"/>
        <w:keepLines w:val="0"/>
        <w:widowControl/>
        <w:suppressLineNumbers w:val="0"/>
        <w:adjustRightInd w:val="0"/>
        <w:snapToGrid w:val="0"/>
        <w:spacing w:before="0" w:beforeAutospacing="1" w:after="0" w:afterAutospacing="1" w:line="580" w:lineRule="atLeas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(十)有关职责分工。区卫生健康局、区医疗保障局等部门在医疗、医保、医药等方面加强制度、政策衔接，建立沟通协商机制，协同推进改革，提高医疗资源使用效率和医疗保障水平。</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二、部门决算单位构成</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从单位构成看，武汉市蔡甸区医疗保障局（汇总）部门决算由纳入独立核算的单位本级决算和二个下属单位决算组成。</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纳入武汉市蔡甸区医疗保障局（汇总）2022年度部门决算编制范围的二级预算单位包括：</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1.武汉市蔡甸区医疗保障服务中心</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2.武汉市蔡甸区医疗保障基金核查中心</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jc w:val="center"/>
        <w:rPr>
          <w:rFonts w:hint="eastAsia" w:ascii="Times New Roman" w:hAnsi="Times New Roman" w:eastAsia="宋体" w:cs="Times New Roman"/>
          <w:b/>
          <w:kern w:val="44"/>
          <w:sz w:val="44"/>
          <w:szCs w:val="44"/>
        </w:rPr>
      </w:pPr>
      <w:r>
        <w:rPr>
          <w:rFonts w:hint="eastAsia" w:ascii="宋体" w:hAnsi="宋体" w:eastAsia="宋体" w:cs="宋体"/>
          <w:b/>
          <w:kern w:val="44"/>
          <w:sz w:val="44"/>
          <w:szCs w:val="44"/>
        </w:rPr>
        <w:t>第二部分</w:t>
      </w:r>
      <w:r>
        <w:rPr>
          <w:rFonts w:hint="eastAsia"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武汉市蔡甸区医疗保障局（汇总）</w:t>
      </w:r>
      <w:r>
        <w:rPr>
          <w:rFonts w:hint="default" w:ascii="Times New Roman" w:hAnsi="Times New Roman" w:eastAsia="宋体" w:cs="Times New Roman"/>
          <w:b/>
          <w:kern w:val="44"/>
          <w:sz w:val="44"/>
          <w:szCs w:val="44"/>
        </w:rPr>
        <w:t>2022</w:t>
      </w:r>
      <w:r>
        <w:rPr>
          <w:rFonts w:hint="eastAsia" w:ascii="宋体" w:hAnsi="宋体" w:eastAsia="宋体" w:cs="宋体"/>
          <w:b/>
          <w:kern w:val="44"/>
          <w:sz w:val="44"/>
          <w:szCs w:val="44"/>
        </w:rPr>
        <w:t>年度部门决算表</w:t>
      </w:r>
    </w:p>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Calibri" w:hAnsi="Calibri" w:eastAsia="宋体" w:cs="Times New Roman"/>
          <w:kern w:val="2"/>
          <w:sz w:val="21"/>
          <w:szCs w:val="21"/>
        </w:rPr>
        <w:t xml:space="preserve"> </w:t>
      </w:r>
      <w:r>
        <w:drawing>
          <wp:inline distT="0" distB="0" distL="114300" distR="114300">
            <wp:extent cx="5276850" cy="5867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link="rId4"/>
                    <a:stretch>
                      <a:fillRect/>
                    </a:stretch>
                  </pic:blipFill>
                  <pic:spPr>
                    <a:xfrm>
                      <a:off x="0" y="0"/>
                      <a:ext cx="5276850" cy="5867400"/>
                    </a:xfrm>
                    <a:prstGeom prst="rect">
                      <a:avLst/>
                    </a:prstGeom>
                    <a:noFill/>
                    <a:ln w="9525">
                      <a:noFill/>
                    </a:ln>
                  </pic:spPr>
                </pic:pic>
              </a:graphicData>
            </a:graphic>
          </wp:inline>
        </w:drawing>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drawing>
          <wp:inline distT="0" distB="0" distL="114300" distR="114300">
            <wp:extent cx="5276850" cy="58197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link="rId5"/>
                    <a:stretch>
                      <a:fillRect/>
                    </a:stretch>
                  </pic:blipFill>
                  <pic:spPr>
                    <a:xfrm>
                      <a:off x="0" y="0"/>
                      <a:ext cx="5276850" cy="5819775"/>
                    </a:xfrm>
                    <a:prstGeom prst="rect">
                      <a:avLst/>
                    </a:prstGeom>
                    <a:noFill/>
                    <a:ln w="9525">
                      <a:noFill/>
                    </a:ln>
                  </pic:spPr>
                </pic:pic>
              </a:graphicData>
            </a:graphic>
          </wp:inline>
        </w:drawing>
      </w:r>
      <w:r>
        <w:rPr>
          <w:rFonts w:hint="eastAsia" w:ascii="宋体" w:hAnsi="宋体" w:eastAsia="宋体"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drawing>
          <wp:inline distT="0" distB="0" distL="114300" distR="114300">
            <wp:extent cx="5276850" cy="62293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link="rId6"/>
                    <a:stretch>
                      <a:fillRect/>
                    </a:stretch>
                  </pic:blipFill>
                  <pic:spPr>
                    <a:xfrm>
                      <a:off x="0" y="0"/>
                      <a:ext cx="5276850" cy="6229350"/>
                    </a:xfrm>
                    <a:prstGeom prst="rect">
                      <a:avLst/>
                    </a:prstGeom>
                    <a:noFill/>
                    <a:ln w="9525">
                      <a:noFill/>
                    </a:ln>
                  </pic:spPr>
                </pic:pic>
              </a:graphicData>
            </a:graphic>
          </wp:inline>
        </w:drawing>
      </w:r>
      <w:r>
        <w:rPr>
          <w:rFonts w:hint="default" w:ascii="Calibri" w:hAnsi="Calibri" w:eastAsia="仿宋_GB2312"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drawing>
          <wp:inline distT="0" distB="0" distL="114300" distR="114300">
            <wp:extent cx="5286375" cy="509587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link="rId7"/>
                    <a:stretch>
                      <a:fillRect/>
                    </a:stretch>
                  </pic:blipFill>
                  <pic:spPr>
                    <a:xfrm>
                      <a:off x="0" y="0"/>
                      <a:ext cx="5286375" cy="5095875"/>
                    </a:xfrm>
                    <a:prstGeom prst="rect">
                      <a:avLst/>
                    </a:prstGeom>
                    <a:noFill/>
                    <a:ln w="9525">
                      <a:noFill/>
                    </a:ln>
                  </pic:spPr>
                </pic:pic>
              </a:graphicData>
            </a:graphic>
          </wp:inline>
        </w:drawing>
      </w:r>
      <w:r>
        <w:rPr>
          <w:rFonts w:hint="eastAsia" w:ascii="宋体" w:hAnsi="宋体" w:eastAsia="宋体"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drawing>
          <wp:inline distT="0" distB="0" distL="114300" distR="114300">
            <wp:extent cx="5286375" cy="708660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link="rId8"/>
                    <a:stretch>
                      <a:fillRect/>
                    </a:stretch>
                  </pic:blipFill>
                  <pic:spPr>
                    <a:xfrm>
                      <a:off x="0" y="0"/>
                      <a:ext cx="5286375" cy="7086600"/>
                    </a:xfrm>
                    <a:prstGeom prst="rect">
                      <a:avLst/>
                    </a:prstGeom>
                    <a:noFill/>
                    <a:ln w="9525">
                      <a:noFill/>
                    </a:ln>
                  </pic:spPr>
                </pic:pic>
              </a:graphicData>
            </a:graphic>
          </wp:inline>
        </w:drawing>
      </w:r>
      <w:r>
        <w:rPr>
          <w:rFonts w:hint="default" w:ascii="Calibri" w:hAnsi="Calibri" w:eastAsia="仿宋_GB2312"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8"/>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宋体" w:hAnsi="宋体" w:eastAsia="宋体" w:cs="宋体"/>
          <w:kern w:val="0"/>
          <w:sz w:val="24"/>
          <w:szCs w:val="24"/>
        </w:rPr>
      </w:pPr>
      <w:r>
        <w:drawing>
          <wp:inline distT="0" distB="0" distL="114300" distR="114300">
            <wp:extent cx="5286375" cy="408622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link="rId9"/>
                    <a:stretch>
                      <a:fillRect/>
                    </a:stretch>
                  </pic:blipFill>
                  <pic:spPr>
                    <a:xfrm>
                      <a:off x="0" y="0"/>
                      <a:ext cx="5286375" cy="4086225"/>
                    </a:xfrm>
                    <a:prstGeom prst="rect">
                      <a:avLst/>
                    </a:prstGeom>
                    <a:noFill/>
                    <a:ln w="9525">
                      <a:noFill/>
                    </a:ln>
                  </pic:spPr>
                </pic:pic>
              </a:graphicData>
            </a:graphic>
          </wp:inline>
        </w:drawing>
      </w:r>
      <w:r>
        <w:rPr>
          <w:rFonts w:hint="eastAsia" w:ascii="宋体" w:hAnsi="宋体" w:eastAsia="宋体"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drawing>
          <wp:inline distT="0" distB="0" distL="114300" distR="114300">
            <wp:extent cx="5276850" cy="151447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link="rId10"/>
                    <a:stretch>
                      <a:fillRect/>
                    </a:stretch>
                  </pic:blipFill>
                  <pic:spPr>
                    <a:xfrm>
                      <a:off x="0" y="0"/>
                      <a:ext cx="5276850" cy="1514475"/>
                    </a:xfrm>
                    <a:prstGeom prst="rect">
                      <a:avLst/>
                    </a:prstGeom>
                    <a:noFill/>
                    <a:ln w="9525">
                      <a:noFill/>
                    </a:ln>
                  </pic:spPr>
                </pic:pic>
              </a:graphicData>
            </a:graphic>
          </wp:inline>
        </w:drawing>
      </w:r>
      <w:r>
        <w:rPr>
          <w:rFonts w:hint="default" w:ascii="Calibri" w:hAnsi="Calibri" w:eastAsia="仿宋_GB2312" w:cs="宋体"/>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8"/>
        <w:keepNext w:val="0"/>
        <w:keepLines w:val="0"/>
        <w:widowControl/>
        <w:suppressLineNumbers w:val="0"/>
        <w:spacing w:before="0" w:beforeAutospacing="1" w:after="0" w:afterAutospacing="1"/>
        <w:ind w:leftChars="200" w:right="0"/>
        <w:rPr>
          <w:rFonts w:hint="default" w:ascii="Calibri" w:hAnsi="Calibri" w:eastAsia="仿宋_GB2312" w:cs="宋体"/>
          <w:kern w:val="0"/>
          <w:sz w:val="24"/>
          <w:szCs w:val="24"/>
        </w:rPr>
      </w:pPr>
      <w:r>
        <w:drawing>
          <wp:inline distT="0" distB="0" distL="114300" distR="114300">
            <wp:extent cx="5286375" cy="1581150"/>
            <wp:effectExtent l="0" t="0" r="9525"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link="rId11"/>
                    <a:stretch>
                      <a:fillRect/>
                    </a:stretch>
                  </pic:blipFill>
                  <pic:spPr>
                    <a:xfrm>
                      <a:off x="0" y="0"/>
                      <a:ext cx="5286375" cy="1581150"/>
                    </a:xfrm>
                    <a:prstGeom prst="rect">
                      <a:avLst/>
                    </a:prstGeom>
                    <a:noFill/>
                    <a:ln w="9525">
                      <a:noFill/>
                    </a:ln>
                  </pic:spPr>
                </pic:pic>
              </a:graphicData>
            </a:graphic>
          </wp:inline>
        </w:drawing>
      </w:r>
    </w:p>
    <w:p>
      <w:pPr>
        <w:keepNext w:val="0"/>
        <w:keepLines w:val="0"/>
        <w:widowControl/>
        <w:suppressLineNumbers w:val="0"/>
        <w:adjustRightInd w:val="0"/>
        <w:snapToGrid w:val="0"/>
        <w:spacing w:before="0" w:beforeAutospacing="1" w:after="0" w:afterAutospacing="1" w:line="580" w:lineRule="atLeast"/>
        <w:ind w:left="0" w:right="0" w:firstLine="480" w:firstLineChars="200"/>
        <w:jc w:val="left"/>
        <w:rPr>
          <w:rFonts w:hint="eastAsia" w:ascii="仿宋" w:hAnsi="仿宋" w:eastAsia="仿宋" w:cs="仿宋"/>
          <w:kern w:val="44"/>
          <w:sz w:val="32"/>
          <w:szCs w:val="32"/>
        </w:rPr>
      </w:pPr>
      <w:r>
        <w:rPr>
          <w:rFonts w:hint="eastAsia" w:ascii="宋体" w:hAnsi="宋体" w:eastAsia="宋体" w:cs="宋体"/>
          <w:kern w:val="0"/>
          <w:sz w:val="24"/>
          <w:szCs w:val="24"/>
        </w:rPr>
        <w:t xml:space="preserve"> </w:t>
      </w:r>
      <w:r>
        <w:rPr>
          <w:rFonts w:hint="eastAsia" w:ascii="仿宋" w:hAnsi="仿宋" w:eastAsia="仿宋" w:cs="仿宋"/>
          <w:kern w:val="44"/>
          <w:sz w:val="32"/>
          <w:szCs w:val="32"/>
        </w:rPr>
        <w:t xml:space="preserve"> 武汉市蔡甸区医疗保障局（汇总）2022年度无国有资本经营预算财政拨款。</w:t>
      </w:r>
    </w:p>
    <w:p>
      <w:pPr>
        <w:pStyle w:val="8"/>
        <w:keepNext w:val="0"/>
        <w:keepLines w:val="0"/>
        <w:widowControl/>
        <w:suppressLineNumbers w:val="0"/>
        <w:spacing w:before="0" w:beforeAutospacing="1" w:after="0" w:afterAutospacing="1"/>
        <w:ind w:leftChars="200" w:right="0"/>
        <w:rPr>
          <w:rFonts w:hint="eastAsia" w:ascii="仿宋_GB2312" w:hAnsi="Times New Roman" w:eastAsia="仿宋_GB2312" w:cs="仿宋_GB2312"/>
          <w:kern w:val="2"/>
          <w:sz w:val="32"/>
          <w:szCs w:val="32"/>
        </w:rPr>
      </w:pPr>
      <w:r>
        <w:drawing>
          <wp:inline distT="0" distB="0" distL="114300" distR="114300">
            <wp:extent cx="5715000" cy="13716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link="rId12"/>
                    <a:stretch>
                      <a:fillRect/>
                    </a:stretch>
                  </pic:blipFill>
                  <pic:spPr>
                    <a:xfrm>
                      <a:off x="0" y="0"/>
                      <a:ext cx="5715000" cy="1371600"/>
                    </a:xfrm>
                    <a:prstGeom prst="rect">
                      <a:avLst/>
                    </a:prstGeom>
                    <a:noFill/>
                    <a:ln w="9525">
                      <a:noFill/>
                    </a:ln>
                  </pic:spPr>
                </pic:pic>
              </a:graphicData>
            </a:graphic>
          </wp:inline>
        </w:drawing>
      </w:r>
    </w:p>
    <w:p>
      <w:pPr>
        <w:pStyle w:val="8"/>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8"/>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8"/>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8"/>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8"/>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8"/>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宋体" w:hAnsi="宋体" w:eastAsia="宋体" w:cs="宋体"/>
          <w:kern w:val="0"/>
          <w:sz w:val="24"/>
          <w:szCs w:val="24"/>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jc w:val="center"/>
        <w:rPr>
          <w:rFonts w:hint="eastAsia" w:ascii="Times New Roman" w:hAnsi="Times New Roman" w:eastAsia="宋体" w:cs="Times New Roman"/>
          <w:b/>
          <w:kern w:val="44"/>
          <w:sz w:val="44"/>
          <w:szCs w:val="44"/>
        </w:rPr>
      </w:pPr>
      <w:r>
        <w:rPr>
          <w:rFonts w:hint="eastAsia" w:ascii="宋体" w:hAnsi="宋体" w:eastAsia="宋体" w:cs="宋体"/>
          <w:b/>
          <w:kern w:val="44"/>
          <w:sz w:val="44"/>
          <w:szCs w:val="44"/>
        </w:rPr>
        <w:t>第三部分</w:t>
      </w:r>
      <w:r>
        <w:rPr>
          <w:rFonts w:hint="eastAsia"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武汉市蔡甸区医疗保障局（汇总）</w:t>
      </w:r>
      <w:r>
        <w:rPr>
          <w:rFonts w:hint="default" w:ascii="Times New Roman" w:hAnsi="Times New Roman" w:eastAsia="宋体" w:cs="Times New Roman"/>
          <w:b/>
          <w:kern w:val="44"/>
          <w:sz w:val="44"/>
          <w:szCs w:val="44"/>
        </w:rPr>
        <w:t>2022</w:t>
      </w:r>
      <w:r>
        <w:rPr>
          <w:rFonts w:hint="eastAsia" w:ascii="宋体" w:hAnsi="宋体" w:eastAsia="宋体" w:cs="宋体"/>
          <w:b/>
          <w:kern w:val="44"/>
          <w:sz w:val="44"/>
          <w:szCs w:val="44"/>
        </w:rPr>
        <w:t>年度</w:t>
      </w:r>
    </w:p>
    <w:p>
      <w:pPr>
        <w:keepNext w:val="0"/>
        <w:keepLines w:val="0"/>
        <w:widowControl/>
        <w:suppressLineNumbers w:val="0"/>
        <w:spacing w:before="0" w:beforeAutospacing="1" w:after="0" w:afterAutospacing="1"/>
        <w:ind w:left="0" w:right="0"/>
        <w:jc w:val="center"/>
        <w:rPr>
          <w:rFonts w:hint="eastAsia" w:ascii="Calibri" w:hAnsi="Calibri" w:eastAsia="宋体" w:cs="Times New Roman"/>
          <w:kern w:val="2"/>
          <w:sz w:val="21"/>
          <w:szCs w:val="21"/>
        </w:rPr>
      </w:pPr>
      <w:r>
        <w:rPr>
          <w:rFonts w:hint="eastAsia" w:ascii="宋体" w:hAnsi="宋体" w:eastAsia="宋体" w:cs="宋体"/>
          <w:b/>
          <w:kern w:val="44"/>
          <w:sz w:val="44"/>
          <w:szCs w:val="44"/>
        </w:rPr>
        <w:t>部门决算情况说明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一、收入支出决算总体情况说明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2022年度收、支总计4,525.99万元。与2021年度相比，收、支总计减少151.04万元，下降3.23%，主要原因是服务中心2022年无居保意外伤害保险经费。</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图1：收、支决算总计变动情况</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r>
        <w:drawing>
          <wp:inline distT="0" distB="0" distL="114300" distR="114300">
            <wp:extent cx="5295900" cy="360045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link="rId13"/>
                    <a:stretch>
                      <a:fillRect/>
                    </a:stretch>
                  </pic:blipFill>
                  <pic:spPr>
                    <a:xfrm>
                      <a:off x="0" y="0"/>
                      <a:ext cx="5295900" cy="3600450"/>
                    </a:xfrm>
                    <a:prstGeom prst="rect">
                      <a:avLst/>
                    </a:prstGeom>
                    <a:noFill/>
                    <a:ln w="9525">
                      <a:noFill/>
                    </a:ln>
                  </pic:spPr>
                </pic:pic>
              </a:graphicData>
            </a:graphic>
          </wp:inline>
        </w:drawing>
      </w:r>
    </w:p>
    <w:p>
      <w:pPr>
        <w:pStyle w:val="8"/>
        <w:keepNext w:val="0"/>
        <w:keepLines w:val="0"/>
        <w:widowControl/>
        <w:suppressLineNumbers w:val="0"/>
        <w:ind w:leftChars="20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pStyle w:val="8"/>
        <w:keepNext w:val="0"/>
        <w:keepLines w:val="0"/>
        <w:widowControl/>
        <w:suppressLineNumbers w:val="0"/>
        <w:ind w:leftChars="20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二、收入决算情况说明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2022年度收入合计4,525.99万元。其中：财政拨款收入 4,525.99万元，占本年收入 100%。</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图2：收入决算结构</w:t>
      </w:r>
    </w:p>
    <w:p>
      <w:pPr>
        <w:pStyle w:val="8"/>
        <w:keepNext w:val="0"/>
        <w:keepLines w:val="0"/>
        <w:widowControl/>
        <w:suppressLineNumbers w:val="0"/>
        <w:ind w:leftChars="200"/>
        <w:rPr>
          <w:rFonts w:hint="default" w:ascii="Calibri" w:hAnsi="Calibri" w:eastAsia="仿宋_GB2312" w:cs="宋体"/>
          <w:kern w:val="0"/>
          <w:sz w:val="24"/>
          <w:szCs w:val="24"/>
        </w:rPr>
      </w:pPr>
      <w:r>
        <w:drawing>
          <wp:inline distT="0" distB="0" distL="114300" distR="114300">
            <wp:extent cx="5295900" cy="354330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link="rId14"/>
                    <a:stretch>
                      <a:fillRect/>
                    </a:stretch>
                  </pic:blipFill>
                  <pic:spPr>
                    <a:xfrm>
                      <a:off x="0" y="0"/>
                      <a:ext cx="5295900" cy="3543300"/>
                    </a:xfrm>
                    <a:prstGeom prst="rect">
                      <a:avLst/>
                    </a:prstGeom>
                    <a:noFill/>
                    <a:ln w="9525">
                      <a:noFill/>
                    </a:ln>
                  </pic:spPr>
                </pic:pic>
              </a:graphicData>
            </a:graphic>
          </wp:inline>
        </w:drawing>
      </w:r>
      <w:r>
        <w:rPr>
          <w:rFonts w:hint="default" w:ascii="Calibri" w:hAnsi="Calibri" w:eastAsia="仿宋_GB2312" w:cs="宋体"/>
          <w:kern w:val="0"/>
          <w:sz w:val="24"/>
          <w:szCs w:val="24"/>
        </w:rPr>
        <w:t xml:space="preserve"> </w:t>
      </w:r>
    </w:p>
    <w:p>
      <w:pPr>
        <w:pStyle w:val="8"/>
        <w:keepNext w:val="0"/>
        <w:keepLines w:val="0"/>
        <w:widowControl/>
        <w:suppressLineNumbers w:val="0"/>
        <w:ind w:left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三、支出决算情况说明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2022年度支出合计4,525.99万元。其中：基本支出1,330.68万元，占本年支出29.4%；项目支出3,195.31万元，占本年支出70.6%。</w:t>
      </w:r>
    </w:p>
    <w:p>
      <w:pPr>
        <w:pStyle w:val="8"/>
        <w:keepNext w:val="0"/>
        <w:keepLines w:val="0"/>
        <w:widowControl/>
        <w:suppressLineNumbers w:val="0"/>
        <w:ind w:left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图3：支出决算结构</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r>
        <w:drawing>
          <wp:inline distT="0" distB="0" distL="114300" distR="114300">
            <wp:extent cx="5295900" cy="318135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link="rId15"/>
                    <a:stretch>
                      <a:fillRect/>
                    </a:stretch>
                  </pic:blipFill>
                  <pic:spPr>
                    <a:xfrm>
                      <a:off x="0" y="0"/>
                      <a:ext cx="5295900" cy="3181350"/>
                    </a:xfrm>
                    <a:prstGeom prst="rect">
                      <a:avLst/>
                    </a:prstGeom>
                    <a:noFill/>
                    <a:ln w="9525">
                      <a:noFill/>
                    </a:ln>
                  </pic:spPr>
                </pic:pic>
              </a:graphicData>
            </a:graphic>
          </wp:inline>
        </w:drawing>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四、财政拨款收入支出决算总体情况说明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_GB2312" w:hAnsi="Times New Roman" w:eastAsia="仿宋_GB2312" w:cs="仿宋_GB2312"/>
          <w:kern w:val="2"/>
          <w:sz w:val="32"/>
          <w:szCs w:val="32"/>
        </w:rPr>
      </w:pPr>
      <w:r>
        <w:rPr>
          <w:rFonts w:hint="eastAsia" w:ascii="仿宋" w:hAnsi="仿宋" w:eastAsia="仿宋" w:cs="仿宋"/>
          <w:kern w:val="44"/>
          <w:sz w:val="32"/>
          <w:szCs w:val="32"/>
        </w:rPr>
        <w:t>2022年度财政拨款收、支总计4,525.99万元。与2021年度相比，财政拨款收、支总计各减少</w:t>
      </w:r>
      <w:r>
        <w:rPr>
          <w:rFonts w:hint="eastAsia" w:ascii="仿宋_GB2312" w:hAnsi="Times New Roman" w:eastAsia="仿宋_GB2312" w:cs="仿宋_GB2312"/>
          <w:kern w:val="2"/>
          <w:sz w:val="32"/>
          <w:szCs w:val="32"/>
        </w:rPr>
        <w:t>151.04</w:t>
      </w:r>
      <w:r>
        <w:rPr>
          <w:rFonts w:hint="eastAsia" w:ascii="仿宋" w:hAnsi="仿宋" w:eastAsia="仿宋" w:cs="仿宋"/>
          <w:kern w:val="44"/>
          <w:sz w:val="32"/>
          <w:szCs w:val="32"/>
        </w:rPr>
        <w:t>万元，下降3.23%。</w:t>
      </w:r>
      <w:r>
        <w:rPr>
          <w:rFonts w:hint="eastAsia" w:ascii="仿宋_GB2312" w:hAnsi="Times New Roman" w:eastAsia="仿宋_GB2312" w:cs="仿宋_GB2312"/>
          <w:kern w:val="2"/>
          <w:sz w:val="32"/>
          <w:szCs w:val="32"/>
        </w:rPr>
        <w:t>主要原因是服务中心2022年无居保意外伤害保险经费。</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2022年度财政拨款收入中，一般公共预算财政拨款收入4,452.08万元，比2021年度决算数减少169.87万元。减少</w:t>
      </w:r>
      <w:r>
        <w:rPr>
          <w:rFonts w:hint="eastAsia" w:ascii="仿宋_GB2312" w:hAnsi="Times New Roman" w:eastAsia="仿宋_GB2312" w:cs="仿宋_GB2312"/>
          <w:kern w:val="2"/>
          <w:sz w:val="32"/>
          <w:szCs w:val="32"/>
        </w:rPr>
        <w:t>主要原因是服务中心2022年无居保意外伤害保险经费。</w:t>
      </w:r>
      <w:r>
        <w:rPr>
          <w:rFonts w:hint="eastAsia" w:ascii="仿宋" w:hAnsi="仿宋" w:eastAsia="仿宋" w:cs="仿宋"/>
          <w:kern w:val="44"/>
          <w:sz w:val="32"/>
          <w:szCs w:val="32"/>
        </w:rPr>
        <w:t>政府性基金预算财政拨款收入73.91万元，比2021年度决算数增加18.83万元。增加主要原因是2022年医保局医疗救助经费支出增加。</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图4：财政拨款收、支决算总计变动情况</w:t>
      </w:r>
    </w:p>
    <w:p>
      <w:pPr>
        <w:keepNext w:val="0"/>
        <w:keepLines w:val="0"/>
        <w:widowControl w:val="0"/>
        <w:suppressLineNumbers w:val="0"/>
        <w:adjustRightInd w:val="0"/>
        <w:snapToGrid w:val="0"/>
        <w:spacing w:before="0" w:beforeAutospacing="1" w:after="0" w:afterAutospacing="1" w:line="360" w:lineRule="auto"/>
        <w:ind w:left="0" w:right="0" w:firstLine="480" w:firstLineChars="200"/>
        <w:rPr>
          <w:rFonts w:hint="eastAsia" w:ascii="Calibri" w:hAnsi="Calibri" w:eastAsia="宋体" w:cs="Times New Roman"/>
          <w:kern w:val="2"/>
          <w:sz w:val="21"/>
          <w:szCs w:val="21"/>
        </w:rPr>
      </w:pPr>
      <w:r>
        <w:drawing>
          <wp:inline distT="0" distB="0" distL="114300" distR="114300">
            <wp:extent cx="5295900" cy="314325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link="rId16"/>
                    <a:stretch>
                      <a:fillRect/>
                    </a:stretch>
                  </pic:blipFill>
                  <pic:spPr>
                    <a:xfrm>
                      <a:off x="0" y="0"/>
                      <a:ext cx="5295900" cy="3143250"/>
                    </a:xfrm>
                    <a:prstGeom prst="rect">
                      <a:avLst/>
                    </a:prstGeom>
                    <a:noFill/>
                    <a:ln w="9525">
                      <a:noFill/>
                    </a:ln>
                  </pic:spPr>
                </pic:pic>
              </a:graphicData>
            </a:graphic>
          </wp:inline>
        </w:drawing>
      </w: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五、一般公共预算财政拨款支出决算情况说明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（一）一般公共预算财政拨款支出决算总体情况</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 w:hAnsi="仿宋" w:eastAsia="仿宋" w:cs="仿宋"/>
          <w:color w:val="0000FF"/>
          <w:kern w:val="44"/>
          <w:sz w:val="32"/>
          <w:szCs w:val="32"/>
        </w:rPr>
      </w:pPr>
      <w:r>
        <w:rPr>
          <w:rFonts w:hint="eastAsia" w:ascii="仿宋" w:hAnsi="仿宋" w:eastAsia="仿宋" w:cs="仿宋"/>
          <w:kern w:val="44"/>
          <w:sz w:val="32"/>
          <w:szCs w:val="32"/>
        </w:rPr>
        <w:t>2022年度一般公共预算财政拨款支出 4,452.08万元，占本年支出合计的 98.37%。与2021年度相比，一般公共预算财政拨款支出减少169.87万元，下降3.68%。</w:t>
      </w:r>
      <w:r>
        <w:rPr>
          <w:rFonts w:hint="eastAsia" w:ascii="仿宋_GB2312" w:hAnsi="Times New Roman" w:eastAsia="仿宋_GB2312" w:cs="仿宋_GB2312"/>
          <w:kern w:val="2"/>
          <w:sz w:val="32"/>
          <w:szCs w:val="32"/>
        </w:rPr>
        <w:t>主要原因是服务中心2022年无居保意外伤害保险经费。</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（二）一般公共预算财政拨款支出决算结构情况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2022年度一般公共预算财政拨款支出4,452.08万元，主要用于以下方面：</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1.一般公共服务（类）支出13.7万元，占 0.31%。主要是用于发放在职职工奖金。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2.社会保障和就业（类）支出224.81万元，占5.05%。主要是用于职工机关事业单位基本养老保险缴费、绩效工资、退休人员工资、就业补助支出。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3. 卫生健康（类）支出4109.01万元,占92.29%。主要是用于医保政策宣传、医保网络信息建设维护费、医疗补助款。</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4.住房保障（类）支出104.56万元,占2.35%。主要是用于在职职工住房公积金。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（三）一般公共预算财政拨款支出决算具体情况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一般公共预算财政拨款支出年初预算为16504.89万元，支出决算为4,452.08万元，完成年初预算的26.97%。其中：基本支出1330.67万元，项目支出3121.41万元。项目支出主要用于项目名称城乡医疗救助2703.28万元，主要成效发放医疗救助款；项目名称再就业专项43.47万元，成效提升了服务水平，为参保对象快捷办理各种业务，政策宣传到位率提升，2022年度审核工作质量达标率提升。</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项目名称医疗服务与保障能力提升37.14万元、2022医疗保障运转经费28.33万元、2022年政府购买服务22万元，主要成效为了保障医疗运作。</w:t>
      </w:r>
    </w:p>
    <w:p>
      <w:pPr>
        <w:keepNext w:val="0"/>
        <w:keepLines w:val="0"/>
        <w:widowControl w:val="0"/>
        <w:suppressLineNumbers w:val="0"/>
        <w:adjustRightInd w:val="0"/>
        <w:snapToGrid w:val="0"/>
        <w:spacing w:before="0" w:beforeAutospacing="1" w:after="0" w:afterAutospacing="1" w:line="360" w:lineRule="auto"/>
        <w:ind w:left="0" w:right="0" w:rightChars="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1.一般公共服务支出（类）政府办公厅（室）及相关机构事务（款） 一般行政管理事务（项）。年初预算为0万元，支出决算为13.69万元，完成年初预算的100%，支出决算数大于年初预算数的主要原因：2022年度期间经费调整。</w:t>
      </w:r>
    </w:p>
    <w:p>
      <w:pPr>
        <w:keepNext w:val="0"/>
        <w:keepLines w:val="0"/>
        <w:widowControl w:val="0"/>
        <w:suppressLineNumbers w:val="0"/>
        <w:adjustRightInd w:val="0"/>
        <w:snapToGrid w:val="0"/>
        <w:spacing w:before="0" w:beforeAutospacing="1" w:after="0" w:afterAutospacing="1" w:line="360" w:lineRule="auto"/>
        <w:ind w:left="0" w:right="0" w:rightChars="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社会保障和就业支出（类）人力资源和社会保障管理事务、民政管理事务、行政事业单位养老支出、就业补助（款）事业运行、其他人力资源和社会保障管理事务支出、基层政权建设和社区治理、事业单位离退休、 机关事业单位基本养老保险缴费支出、社会保险补贴、其他就业补助支出（项）。年初预算为101.76万元，支出决算为224.81万元，完成年初预算的220.92%，支出决算数大于年初预算数的主要原因：2022年度期间经费调整。</w:t>
      </w:r>
    </w:p>
    <w:p>
      <w:pPr>
        <w:keepNext w:val="0"/>
        <w:keepLines w:val="0"/>
        <w:widowControl w:val="0"/>
        <w:suppressLineNumbers w:val="0"/>
        <w:adjustRightInd w:val="0"/>
        <w:snapToGrid w:val="0"/>
        <w:spacing w:before="0" w:beforeAutospacing="1" w:after="0" w:afterAutospacing="1" w:line="360" w:lineRule="auto"/>
        <w:ind w:left="0" w:right="0" w:rightChars="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3.卫生健康支出（类）行政事业单位医疗、医疗救助、医疗保障管理事务（款）行政单位医疗、事业单位医疗、公务员医疗补助、城乡医疗救助、行政运行、 一般行政管理事务、医疗保障政策管理、医疗保障经办事务、事业运行、其他医疗保障管理事务支出（项）。年初预算为16298.58万元，支出决算为4109.01万元，完成年初预算的25.21%，支出决算数大于年初预算数的主要原因：2022年度期间经费调整。</w:t>
      </w:r>
    </w:p>
    <w:p>
      <w:pPr>
        <w:keepNext w:val="0"/>
        <w:keepLines w:val="0"/>
        <w:widowControl w:val="0"/>
        <w:suppressLineNumbers w:val="0"/>
        <w:adjustRightInd w:val="0"/>
        <w:snapToGrid w:val="0"/>
        <w:spacing w:before="0" w:beforeAutospacing="1" w:after="0" w:afterAutospacing="1" w:line="360" w:lineRule="auto"/>
        <w:ind w:left="0" w:right="0" w:rightChars="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3.住房保障支出（类）住房改革支出（款）住房公积金、提租补贴（项）。年初预算为104.55万元，支出决算为104.55万元，完成年初预算的100%。</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六、一般公共预算财政拨款基本支出决算情况说明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2022年度一般公共预算财政拨款基本支出1,330.68万元，其中：</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人员经费1,262.76万元，主要包括：基本工资、津贴补贴、奖金、绩效工资、机关事业单位基本养老保险缴费、职工基本医疗保险缴费、公务员医疗补助缴费、其他社会保障缴费、住房公积金、医疗费、其他工资福利支出、退休费、其他对个人和家庭的补助。</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公用经费67.91万元，主要包括：办公费、印刷费、水费、电费、邮电费、差旅费、劳务费、工会经费、福利费、公务用车运行维护费、其他交通费用、其他商品和服务支出、办公设备购置。</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七、政府性基金预算财政拨款收入支出决算情况说明</w:t>
      </w:r>
      <w:r>
        <w:rPr>
          <w:rFonts w:hint="eastAsia" w:ascii="黑体" w:hAnsi="宋体" w:eastAsia="黑体" w:cs="Times New Roman"/>
          <w:kern w:val="2"/>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2022年度政府性基金预算财政拨款年初结转和结余0.00万元，本年收入73.91万元，本年支出73.91万元，年末结转和结余0.00万元。具体支出情况为：</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(一)其他支出（类）彩票公益金安排的支出（款）用于城乡医疗救助的彩票公益金支出(项)。支出决算为73.91万元，主要用于医疗救助结算款。</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八、国有资本经营预算财政拨款支出决算情况说明</w:t>
      </w:r>
    </w:p>
    <w:p>
      <w:pPr>
        <w:keepNext w:val="0"/>
        <w:keepLines w:val="0"/>
        <w:widowControl w:val="0"/>
        <w:suppressLineNumbers w:val="0"/>
        <w:adjustRightInd w:val="0"/>
        <w:snapToGrid w:val="0"/>
        <w:spacing w:before="0" w:beforeAutospacing="1" w:after="0" w:afterAutospacing="1" w:line="360" w:lineRule="auto"/>
        <w:ind w:left="638" w:leftChars="266" w:firstLine="0" w:firstLineChars="0"/>
        <w:jc w:val="left"/>
        <w:rPr>
          <w:rFonts w:hint="eastAsia" w:ascii="黑体" w:hAnsi="宋体" w:eastAsia="黑体" w:cs="Times New Roman"/>
          <w:kern w:val="2"/>
          <w:sz w:val="32"/>
          <w:szCs w:val="32"/>
        </w:rPr>
      </w:pPr>
      <w:r>
        <w:rPr>
          <w:rFonts w:hint="eastAsia" w:ascii="仿宋" w:hAnsi="仿宋" w:eastAsia="仿宋" w:cs="仿宋"/>
          <w:kern w:val="44"/>
          <w:sz w:val="32"/>
          <w:szCs w:val="32"/>
        </w:rPr>
        <w:t>本单位2022年度无国有资本经营预算财政拨款支出。</w:t>
      </w:r>
      <w:r>
        <w:rPr>
          <w:rFonts w:hint="eastAsia" w:ascii="黑体" w:hAnsi="宋体" w:eastAsia="黑体" w:cs="黑体"/>
          <w:kern w:val="2"/>
          <w:sz w:val="32"/>
          <w:szCs w:val="32"/>
        </w:rPr>
        <w:t>九、财政拨款“三公”经费支出决算情况说明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（一）“三公”经费财政拨款支出决算总体情况说明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三公”经费财政拨款支出预算为7.2万元，支出决算为3.54万元，完成预算的49.17%；较上年增加1.56万元，增长79.28%。决算数小于预算数的主要原因：严格按照实际情况使用。决算数较上年增加的主要原因：2022年因新冠疫情反复不定，职工下沉次数增加，为减少感染风险，使用增加。</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（二）“三公”经费财政拨款支出决算具体情况说明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公务用车购置及运行维护费预算为7.20万元，支出决算为3.54万元，完成预算的49.17%；较上年增加1.56万元，增长79.28%。决算数小于预算数的主要原因：严格按照实际情况使用。决算数较上年增加的主要原因2022年因新冠疫情反复不定，职工下沉次数增加，为减少感染风险，使用增加。</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(1)公务用车购置费支出0.00万元。</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(2)公务用车运行维护费共支出3.54万元，其中医疗保障局（本级）无公共用车，无支出金额。</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医疗保障服务中心单位：公务用车运行维护费支出1.62万元，主要用于</w:t>
      </w:r>
      <w:r>
        <w:rPr>
          <w:rFonts w:hint="eastAsia" w:ascii="仿宋" w:hAnsi="仿宋" w:eastAsia="仿宋" w:cs="仿宋"/>
          <w:spacing w:val="9"/>
          <w:kern w:val="0"/>
          <w:sz w:val="31"/>
          <w:szCs w:val="31"/>
        </w:rPr>
        <w:t>公务车车辆保险及日常维修费 1.62 万元。</w:t>
      </w:r>
      <w:r>
        <w:rPr>
          <w:rFonts w:hint="eastAsia" w:ascii="仿宋" w:hAnsi="仿宋" w:eastAsia="仿宋" w:cs="仿宋"/>
          <w:kern w:val="44"/>
          <w:sz w:val="32"/>
          <w:szCs w:val="32"/>
        </w:rPr>
        <w:t>截止2022年12月31日，开支财政拨款的公务用车保有量 1 辆。</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宋体"/>
          <w:color w:val="FF0000"/>
          <w:kern w:val="44"/>
          <w:sz w:val="32"/>
          <w:szCs w:val="32"/>
        </w:rPr>
      </w:pPr>
      <w:r>
        <w:rPr>
          <w:rFonts w:hint="eastAsia" w:ascii="仿宋" w:hAnsi="仿宋" w:eastAsia="仿宋" w:cs="仿宋"/>
          <w:kern w:val="44"/>
          <w:sz w:val="32"/>
          <w:szCs w:val="32"/>
        </w:rPr>
        <w:t>医疗保障基金核查中心单位：公务用车运行维护费支出1.92万元，主要用于燃料费，维修费以及保险费，其中：燃料费1.2万元；维修费0.49万元；保险费0.23万元。截止2022年12月31日，开支财政拨款的公务用车保有量1辆。</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3.公务接待费预算为0.00万元，支出决算为0.00万元，完成预算的0%。</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十、机关运行经费支出情况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2022年度武汉市蔡甸区医疗保障局（汇总）机关运行经费支出13.01万元，比2021年度增加11.91万元，增长1083.89%。主要原因是本年机关运行经费支出增加。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十一、政府采购支出情况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2022年度武汉市蔡甸区医疗保障局（汇总）政府采购支出总额270.96万元，其中：政府采购货物支出85.26万元、政府采购工程支出5.43万元、政府采购服务支出180.27万元。</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十二、国有资产占用情况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截至2021年12月31日，武汉市蔡甸区医疗保障局（汇总）共有车辆2辆，其中，副部（省）级及以上领导用车0辆，主要领导干部用车0辆，机要通信用车0辆，应急保障用车1辆、执法执勤用车1辆、特种专业技术用车0辆、离退休干部用车0辆、其他用车0辆，其他用车主要是……。单价50 万元(含)以上通用设备0台(套)，单价100万元(含)以上专用设备0台(套)。</w:t>
      </w:r>
    </w:p>
    <w:p>
      <w:pPr>
        <w:keepNext w:val="0"/>
        <w:keepLines w:val="0"/>
        <w:widowControl/>
        <w:suppressLineNumbers w:val="0"/>
        <w:adjustRightInd w:val="0"/>
        <w:snapToGrid w:val="0"/>
        <w:spacing w:before="0" w:beforeAutospacing="1" w:after="0" w:afterAutospacing="1" w:line="580" w:lineRule="atLeast"/>
        <w:ind w:lef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十三、预算绩效情况说明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(一)预算绩效管理工作开展情况</w:t>
      </w:r>
    </w:p>
    <w:p>
      <w:pPr>
        <w:keepNext w:val="0"/>
        <w:keepLines w:val="0"/>
        <w:widowControl w:val="0"/>
        <w:suppressLineNumbers w:val="0"/>
        <w:adjustRightInd w:val="0"/>
        <w:snapToGrid w:val="0"/>
        <w:spacing w:before="0" w:beforeAutospacing="1" w:after="0" w:afterAutospacing="1"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根据预算绩效管理要求，我部门（医疗保障局本级）组织对2022年度一般公共预算项目支出全面开展绩效自评，共涉及项目 1个，资金</w:t>
      </w:r>
      <w:r>
        <w:rPr>
          <w:rFonts w:hint="eastAsia" w:ascii="黑体" w:hAnsi="宋体" w:eastAsia="黑体" w:cs="黑体"/>
          <w:kern w:val="2"/>
          <w:sz w:val="32"/>
          <w:szCs w:val="32"/>
        </w:rPr>
        <w:t>2703.28</w:t>
      </w:r>
      <w:r>
        <w:rPr>
          <w:rFonts w:hint="eastAsia" w:ascii="仿宋" w:hAnsi="仿宋" w:eastAsia="仿宋" w:cs="仿宋"/>
          <w:kern w:val="44"/>
          <w:sz w:val="32"/>
          <w:szCs w:val="32"/>
        </w:rPr>
        <w:t>万元，占一般公共预算项目支出总额的</w:t>
      </w:r>
      <w:r>
        <w:rPr>
          <w:rFonts w:hint="eastAsia" w:ascii="黑体" w:hAnsi="宋体" w:eastAsia="黑体" w:cs="黑体"/>
          <w:kern w:val="2"/>
          <w:sz w:val="32"/>
          <w:szCs w:val="32"/>
        </w:rPr>
        <w:t>91.5%</w:t>
      </w:r>
      <w:r>
        <w:rPr>
          <w:rFonts w:hint="eastAsia" w:ascii="仿宋" w:hAnsi="仿宋" w:eastAsia="仿宋" w:cs="仿宋"/>
          <w:kern w:val="44"/>
          <w:sz w:val="32"/>
          <w:szCs w:val="32"/>
        </w:rPr>
        <w:t>。</w:t>
      </w:r>
    </w:p>
    <w:p>
      <w:pPr>
        <w:keepNext w:val="0"/>
        <w:keepLines w:val="0"/>
        <w:widowControl w:val="0"/>
        <w:suppressLineNumbers w:val="0"/>
        <w:adjustRightInd w:val="0"/>
        <w:snapToGrid w:val="0"/>
        <w:spacing w:before="0" w:beforeAutospacing="1" w:after="0" w:afterAutospacing="1"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根据预算绩效管理要求，我部门（医疗保障服务中心）组织对2022年度一般公共预算项目支出全面开展绩效自评，共涉及项目 5 个，资金 81.42万元，占一般公共预算项目支出总额的8.69%。</w:t>
      </w:r>
    </w:p>
    <w:p>
      <w:pPr>
        <w:keepNext w:val="0"/>
        <w:keepLines w:val="0"/>
        <w:widowControl w:val="0"/>
        <w:suppressLineNumbers w:val="0"/>
        <w:adjustRightInd w:val="0"/>
        <w:snapToGrid w:val="0"/>
        <w:spacing w:before="0" w:beforeAutospacing="1" w:after="0" w:afterAutospacing="1" w:line="360" w:lineRule="auto"/>
        <w:ind w:left="0" w:firstLine="640" w:firstLineChars="200"/>
        <w:jc w:val="left"/>
        <w:rPr>
          <w:rFonts w:hint="eastAsia" w:ascii="仿宋" w:hAnsi="仿宋" w:eastAsia="仿宋" w:cs="仿宋"/>
          <w:kern w:val="44"/>
          <w:sz w:val="32"/>
          <w:szCs w:val="32"/>
        </w:rPr>
      </w:pPr>
      <w:r>
        <w:rPr>
          <w:rFonts w:hint="eastAsia" w:ascii="仿宋" w:hAnsi="仿宋" w:eastAsia="仿宋" w:cs="仿宋"/>
          <w:kern w:val="44"/>
          <w:sz w:val="32"/>
          <w:szCs w:val="32"/>
        </w:rPr>
        <w:t>根据预算绩效管理要求，我部门（医疗保障基金核查中心）组织对2022年度一般公51.84万元，占一般公共预算项目支出总额的100%。从绩效评价情况来看，2022年度一般公共预算项目支出绩效目标均已完成，取得了良好的效果。</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(二)部门（单位）整体支出自评结果</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我部门（单位）组织对医疗保障局（本级单位）开展整体支出绩效自评，资金</w:t>
      </w:r>
      <w:r>
        <w:rPr>
          <w:rFonts w:hint="eastAsia" w:ascii="黑体" w:hAnsi="宋体" w:eastAsia="黑体" w:cs="黑体"/>
          <w:kern w:val="2"/>
          <w:sz w:val="32"/>
          <w:szCs w:val="32"/>
        </w:rPr>
        <w:t>2703.28</w:t>
      </w:r>
      <w:r>
        <w:rPr>
          <w:rFonts w:hint="eastAsia" w:ascii="仿宋" w:hAnsi="仿宋" w:eastAsia="仿宋" w:cs="仿宋"/>
          <w:kern w:val="44"/>
          <w:sz w:val="32"/>
          <w:szCs w:val="32"/>
        </w:rPr>
        <w:t>万元；医疗保障服务中心（单位）开展整体支出绩效自评，资金81.42万元；医疗保障基金核查中心（单位）开展整体支出绩效自评，资金</w:t>
      </w:r>
      <w:r>
        <w:rPr>
          <w:rFonts w:hint="eastAsia" w:ascii="仿宋" w:hAnsi="仿宋" w:eastAsia="仿宋" w:cs="仿宋"/>
          <w:kern w:val="44"/>
          <w:sz w:val="32"/>
          <w:szCs w:val="32"/>
          <w:u w:val="single"/>
        </w:rPr>
        <w:t>51.8</w:t>
      </w:r>
      <w:r>
        <w:rPr>
          <w:rFonts w:hint="eastAsia" w:ascii="仿宋" w:hAnsi="仿宋" w:eastAsia="仿宋" w:cs="仿宋"/>
          <w:kern w:val="44"/>
          <w:sz w:val="32"/>
          <w:szCs w:val="32"/>
        </w:rPr>
        <w:t>4万元，从评价情况来看，执行情况较好，基本能完成绩效目标。</w:t>
      </w:r>
    </w:p>
    <w:p>
      <w:pPr>
        <w:keepNext w:val="0"/>
        <w:keepLines w:val="0"/>
        <w:widowControl w:val="0"/>
        <w:numPr>
          <w:ilvl w:val="0"/>
          <w:numId w:val="1"/>
        </w:numPr>
        <w:suppressLineNumbers w:val="0"/>
        <w:adjustRightInd w:val="0"/>
        <w:snapToGrid w:val="0"/>
        <w:spacing w:before="0" w:beforeAutospacing="1" w:after="0" w:afterAutospacing="1" w:line="360" w:lineRule="auto"/>
        <w:ind w:lef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项目支出自评结果</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楷体" w:hAnsi="楷体" w:eastAsia="楷体" w:cs="楷体"/>
          <w:kern w:val="44"/>
          <w:sz w:val="32"/>
          <w:szCs w:val="32"/>
        </w:rPr>
      </w:pPr>
      <w:r>
        <w:rPr>
          <w:rFonts w:hint="eastAsia" w:ascii="仿宋" w:hAnsi="仿宋" w:eastAsia="仿宋" w:cs="仿宋"/>
          <w:kern w:val="44"/>
          <w:sz w:val="32"/>
          <w:szCs w:val="32"/>
        </w:rPr>
        <w:t>1.医疗保障局（本级单位）在2022年度部门决算中反映所有项目绩效自评结果（不包括涉密项目），共涉及 1个一级项目。</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2022年医疗救助项目绩效自评综述：项目全年预算数为1700万元，执行数为1272万元，完成预算的74.8%。主要产出和效益是：一是医疗救助政策覆盖率、受众调查问卷满意度比率二是医疗救助工作情况。完成预算的100.0%。 </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2.医疗保障服务中心（单位）在2022年度部门决算中反映所有项目绩效自评结果（不包括涉密项目），共涉及 5 个一级项目。</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审核经费项目绩效自评综述：项目全年预算数为28.32万元，执行数为28.32万元，完成预算的100 %。主要产出和效益是：一是对新增定点医药机构进行初审受理16家；二是2022年度开展医疗保险协议管理工作，完成预算的100.0%。 </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特殊人群管理服务费项目绩效自评综述：项目全年预算数为 10 万元，执行数为 10 万元，完成预算 100.0%。主要产出和效益是：一是特殊人群落实、管理的执行率达到100.0%；二是特殊人群服务满意度达到 91%。</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医保补偿资料档案管理经费项目绩效自评综述：项目全年预算数为8.10万元，执行数为8.10万元，完成预算 100%。主要产出和效益是：一是文书、会计、电子等各门类档案整理数 619 盒；二是归档章编制件数 2100 件。</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医保网络信息建设维护经费项目绩效自评综述：项目全年预算数为 20 万元，执行数为 20 万元，完成预算 100.0%。主要产出和效益是：一是提升了服务水平，为参保对象快捷办 理各种业务；二是做好维护工作，能够使系统更加稳定，提高工作效率。</w:t>
      </w:r>
    </w:p>
    <w:p>
      <w:pPr>
        <w:keepNext w:val="0"/>
        <w:keepLines w:val="0"/>
        <w:widowControl w:val="0"/>
        <w:suppressLineNumbers w:val="0"/>
        <w:autoSpaceDE w:val="0"/>
        <w:autoSpaceDN/>
        <w:adjustRightInd w:val="0"/>
        <w:snapToGrid w:val="0"/>
        <w:spacing w:before="0" w:beforeAutospacing="1" w:after="0" w:afterAutospacing="0"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医保政策宣传经费项目绩效自评综述：项目全年预算数 为 15 万元，执行数为 15 万元，完成预算 100.0%。主要产出和效益是： 2022 年乡村振兴医疗保障宣传手册15000份。</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宋体"/>
          <w:kern w:val="44"/>
          <w:sz w:val="32"/>
          <w:szCs w:val="32"/>
        </w:rPr>
      </w:pPr>
      <w:r>
        <w:rPr>
          <w:rFonts w:hint="eastAsia" w:ascii="仿宋" w:hAnsi="仿宋" w:eastAsia="仿宋" w:cs="仿宋"/>
          <w:kern w:val="44"/>
          <w:sz w:val="32"/>
          <w:szCs w:val="32"/>
        </w:rPr>
        <w:t>3.医疗保障基金核查中心（单位）2022年度部门决算中反映所有项目绩效自评结果（不包括涉密项目），共涉及</w:t>
      </w:r>
      <w:r>
        <w:rPr>
          <w:rFonts w:hint="eastAsia" w:ascii="仿宋" w:hAnsi="仿宋" w:eastAsia="仿宋" w:cs="仿宋"/>
          <w:kern w:val="44"/>
          <w:sz w:val="32"/>
          <w:szCs w:val="32"/>
          <w:u w:val="single"/>
        </w:rPr>
        <w:t>1</w:t>
      </w:r>
      <w:r>
        <w:rPr>
          <w:rFonts w:hint="eastAsia" w:ascii="仿宋" w:hAnsi="仿宋" w:eastAsia="仿宋" w:cs="仿宋"/>
          <w:kern w:val="44"/>
          <w:sz w:val="32"/>
          <w:szCs w:val="32"/>
        </w:rPr>
        <w:t>个一级项目。</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宋体"/>
          <w:color w:val="FF0000"/>
          <w:kern w:val="44"/>
          <w:sz w:val="32"/>
          <w:szCs w:val="32"/>
        </w:rPr>
      </w:pPr>
      <w:r>
        <w:rPr>
          <w:rFonts w:hint="eastAsia" w:ascii="仿宋" w:hAnsi="仿宋" w:eastAsia="仿宋" w:cs="仿宋"/>
          <w:kern w:val="44"/>
          <w:sz w:val="32"/>
          <w:szCs w:val="32"/>
        </w:rPr>
        <w:t>1.两定稽核项目绩效自评综述：项目全年预算数为</w:t>
      </w:r>
      <w:r>
        <w:rPr>
          <w:rFonts w:hint="eastAsia" w:ascii="仿宋" w:hAnsi="仿宋" w:eastAsia="仿宋" w:cs="仿宋"/>
          <w:kern w:val="44"/>
          <w:sz w:val="32"/>
          <w:szCs w:val="32"/>
          <w:u w:val="single"/>
        </w:rPr>
        <w:t>51.84</w:t>
      </w:r>
      <w:r>
        <w:rPr>
          <w:rFonts w:hint="eastAsia" w:ascii="仿宋" w:hAnsi="仿宋" w:eastAsia="仿宋" w:cs="仿宋"/>
          <w:kern w:val="44"/>
          <w:sz w:val="32"/>
          <w:szCs w:val="32"/>
        </w:rPr>
        <w:t>万元，执行数为51.84万元，完成预算的</w:t>
      </w:r>
      <w:r>
        <w:rPr>
          <w:rFonts w:hint="eastAsia" w:ascii="仿宋" w:hAnsi="仿宋" w:eastAsia="仿宋" w:cs="仿宋"/>
          <w:kern w:val="44"/>
          <w:sz w:val="32"/>
          <w:szCs w:val="32"/>
          <w:u w:val="single"/>
        </w:rPr>
        <w:t>100%</w:t>
      </w:r>
      <w:r>
        <w:rPr>
          <w:rFonts w:hint="eastAsia" w:ascii="仿宋" w:hAnsi="仿宋" w:eastAsia="仿宋" w:cs="仿宋"/>
          <w:kern w:val="44"/>
          <w:sz w:val="32"/>
          <w:szCs w:val="32"/>
        </w:rPr>
        <w:t>。主要产出和效益是：一是两定稽核机构数量260件；二是对定点医药机构检查数量170家。发现的问题及原因：一是存在部分医药机构未按照医保协议规范提供医保服务。下一步改进措施：一是加大稽核力度；二是做好医药机构的宣传以及培训工作。</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楷体" w:hAnsi="楷体" w:eastAsia="楷体" w:cs="楷体"/>
          <w:kern w:val="44"/>
          <w:sz w:val="32"/>
          <w:szCs w:val="32"/>
        </w:rPr>
      </w:pPr>
      <w:r>
        <w:rPr>
          <w:rFonts w:hint="eastAsia" w:ascii="楷体" w:hAnsi="楷体" w:eastAsia="楷体" w:cs="楷体"/>
          <w:kern w:val="44"/>
          <w:sz w:val="32"/>
          <w:szCs w:val="32"/>
        </w:rPr>
        <w:t>(四)绩效自评结果应用情况</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宋体" w:hAnsi="宋体" w:eastAsia="宋体" w:cs="宋体"/>
          <w:kern w:val="0"/>
          <w:sz w:val="24"/>
          <w:szCs w:val="24"/>
        </w:rPr>
      </w:pPr>
      <w:r>
        <w:rPr>
          <w:rFonts w:hint="eastAsia" w:ascii="仿宋" w:hAnsi="仿宋" w:eastAsia="仿宋" w:cs="仿宋"/>
          <w:spacing w:val="9"/>
          <w:kern w:val="0"/>
          <w:sz w:val="32"/>
          <w:szCs w:val="32"/>
        </w:rPr>
        <w:t>项目完成具有较好社会效益，今后也会严格按照各项支出</w:t>
      </w:r>
      <w:r>
        <w:rPr>
          <w:rFonts w:hint="eastAsia" w:ascii="仿宋" w:hAnsi="仿宋" w:eastAsia="仿宋" w:cs="仿宋"/>
          <w:spacing w:val="5"/>
          <w:kern w:val="0"/>
          <w:sz w:val="32"/>
          <w:szCs w:val="32"/>
        </w:rPr>
        <w:t xml:space="preserve"> </w:t>
      </w:r>
      <w:r>
        <w:rPr>
          <w:rFonts w:hint="eastAsia" w:ascii="仿宋" w:hAnsi="仿宋" w:eastAsia="仿宋" w:cs="仿宋"/>
          <w:spacing w:val="8"/>
          <w:kern w:val="0"/>
          <w:sz w:val="32"/>
          <w:szCs w:val="32"/>
        </w:rPr>
        <w:t>的用途和具体的规定，实行专款专用，充分发挥项目工作经费</w:t>
      </w:r>
      <w:r>
        <w:rPr>
          <w:rFonts w:hint="eastAsia" w:ascii="仿宋" w:hAnsi="仿宋" w:eastAsia="仿宋" w:cs="仿宋"/>
          <w:spacing w:val="1"/>
          <w:kern w:val="0"/>
          <w:sz w:val="32"/>
          <w:szCs w:val="32"/>
        </w:rPr>
        <w:t>的使用效益。</w:t>
      </w:r>
    </w:p>
    <w:p>
      <w:pPr>
        <w:spacing w:line="360" w:lineRule="auto"/>
        <w:rPr>
          <w:rFonts w:hint="eastAsia" w:ascii="黑体" w:hAnsi="宋体" w:eastAsia="黑体" w:cs="黑体"/>
          <w:b/>
          <w:kern w:val="0"/>
          <w:sz w:val="36"/>
          <w:szCs w:val="36"/>
        </w:rPr>
        <w:sectPr>
          <w:pgSz w:w="11915" w:h="16851"/>
          <w:pgMar w:top="1432" w:right="1475" w:bottom="1" w:left="1787" w:header="851" w:footer="992" w:gutter="0"/>
          <w:cols w:space="0" w:num="1"/>
        </w:sectPr>
      </w:pPr>
    </w:p>
    <w:p>
      <w:pPr>
        <w:keepNext w:val="0"/>
        <w:keepLines w:val="0"/>
        <w:widowControl/>
        <w:suppressLineNumbers w:val="0"/>
        <w:adjustRightInd w:val="0"/>
        <w:snapToGrid w:val="0"/>
        <w:spacing w:before="0" w:beforeAutospacing="1" w:after="0" w:afterAutospacing="1" w:line="360" w:lineRule="auto"/>
        <w:ind w:right="0"/>
        <w:jc w:val="center"/>
        <w:outlineLvl w:val="0"/>
        <w:rPr>
          <w:rFonts w:hint="eastAsia" w:ascii="黑体" w:hAnsi="宋体" w:eastAsia="黑体" w:cs="黑体"/>
          <w:b/>
          <w:kern w:val="0"/>
          <w:sz w:val="36"/>
          <w:szCs w:val="36"/>
        </w:rPr>
      </w:pPr>
      <w:r>
        <w:rPr>
          <w:rFonts w:hint="eastAsia" w:ascii="黑体" w:hAnsi="宋体" w:eastAsia="黑体" w:cs="黑体"/>
          <w:b/>
          <w:kern w:val="0"/>
          <w:sz w:val="36"/>
          <w:szCs w:val="36"/>
        </w:rPr>
        <w:t>第四部分 2022年重点工作完成情况</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区医保局坚持以习近平新时代中国特色社会主义思想为指导，深入贯彻党的十九届五中、六中全会和省市区“两会”精神，按照国家、省、市医保局和区委、区政府工作部署，坚持以人民为中心的发展思想，坚持稳中求进工作总基调，以推进医疗保障制度改革为主线，着力完善制度、强化管理、提质增效、化解风险，不断提高人民群众医疗保障获得感、幸福感和安全感，为把蔡甸建设成为现代化大武汉的重要增长极和靓丽窗口提供支撑和保障，为“十四五”开好局，以优异成绩庆祝建党100周年。现对区医保局2022年主要工作完成情况进行梳理总结：</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一、主要工作完成情况：</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（一）.持续做好新冠肺炎疫情防控医保工作</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1.落实新冠病毒疫苗接种费用保障。按照国家局和省、市局的统一部署，根据2022年度新冠疫苗接种总体进度，协调财政、卫健部门，配合做好疫苗采购费用上解、注射费用结算等费用保障工作，支付费用共计5536.18万元，确保按时按量完成全区新冠疫苗接种工作任务。</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2.继续落实落细减税降费政策。2022年，区医保局配合区人社局，积极协助困难企业做好复工复产有关社保缓缴工作。一是落实相关政策，保障医疗机构救治。落实国家、省、市医保局相关政策，将我区新冠肺炎患者及疑似患者救治所需要的药品和诊疗项目全部纳入医保结算。</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（二）.继续做好下沉社区疫情防控工作。</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筹参与疫情防控工作。在新冠肺炎疫情期间，按照省、市、区对新冠肺炎疫情防控工作要求，为全区企业复工复产尽心尽力，动员协议药店做好复工复产企业防疫物资保供工作，及时公布我区 224 家协议药店的地址，为企业和药店牵线搭桥，组织开展多种途径的线上药品采购、配送，规范线下无接触式购药服务， 对疫情防控物资筹备、供应、销售等方面进行督促检查，方便群众联系药店采购防疫物资和居民防疫物资的保供；积极主动安排参与下沉3602军工社区和封闭路口防控工作，疫情防控措施迅速有效，干部职工自身防护到位。</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（三）.持续开展驻村工作精准扶贫工作</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走访了解帮扶户生产生活等方面的困难，解决实际需求定期不定期走访慰问，在重大节日开展送温暖活动。逐户上门排查，摸清有劳动能力的贫困户家庭人员就业情况，积极推荐他们外出务工就业。通过“拉家常”、“交心声”等方式，与结对帮扶户进行嘘寒问暖，并送上慰问品和节日的祝福，让他们深刻感受党和政府的关怀，并且进一步了解了贫困户的需求，并对帮扶户能享受的相关政策一一进行核实登记，切实做到为群众办实事、解难题。根据我区扶贫办提供的国网系统建档立卡贫困人口16012人名单，我们在城乡居民医疗参保信息系统中完成了以上全部建档立卡贫困人口信息的录入和身份标识工作，确保应参保建档立卡贫困人口全员参保，实现建档立卡贫困人口参保100%全覆盖。严格落实贫困人口就医“基本医保+大病保险+ 医疗救助+补充医疗保险”的四位一体 985 保障政策，确保贫困人口医疗保障各项待遇得到全面落实。做到既要坚持全面覆盖、一户不漏，也要合理确定保障水平，避免吊高胃口、 难以为继，保障农村贫困人口基本医疗需求。精准扶贫对象参保与待遇享受方面。截止 2021年 12 月，精准扶贫对象参保人数共16012人，参保率达 100%，真正做到了“不落一人”。1-12 月精准扶贫对象大病、特殊慢性病门诊就诊结算共计9886 人次，医疗总费用1046.59 万元，政策范围内费用 1082.69 万元，基本医疗支付 503.55万元，大病保险支付 187.47 万元，医疗救助支付 289.65 万元，补充医疗支付 39.39 万元。“四位一体”政策范围内报销比例 95.33%，实际报销比例 94.12%。住院就诊结算共计3688 人次， 医疗总费用 3188.35 万元， 政策范围内费用2897.49 万元，基本医疗支付 2105.53 万元，大病保险支付128.03 万元，医疗救助支付485.45 万元，补充医疗支付1.75万元。“四位一体”政策范围内报销比例 93.16%，实际报销比例 85.85%。</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（四）.持续开展打击欺诈骗保工作。</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组织开展集中宣传月活动。开展了集中宣传月活动和《医疗保障基金使用监督管理条例》培训。深入开展进街道、进社区、进机关、进医药机构、进公交、进地铁、进景区、进政府网站等“九进”活动，印制发放宣传折页30000份、宣传海报1000份，宣传资料袋3000份，《医疗保障基金使用监督管理条例》2000份，组织150人专题培训会1场，蔡甸电视台、蔡甸新闻报道8次，推送短信64000条，营造了“人人知法、人人守法”的医保基金监管良好氛围。2.深入开展专项治理。我局针对2022年委托第三方会计事务所对76家村卫生室开展购销存核查，查出291个医保药品进销存违规行为，确认违规金额53万余元，交由区医保中心进行扣减；做好2022年省、市、区联合抽查复查移交线索整改工作，共处理违规定点医药机构108家，其中终止服务协议1家、暂停服务协议1家，追回医保基金1196.8万元，有力维护了基金安全；完成区审计局对2022年度城乡职工基本医疗保险基金、城乡居民基本医疗保险基金专项审计的整改。此外，积极配合武昌区医保局对我区医疗机构检查所移交的线索进行跟踪处理。3.加强经办机构监管。结合居民医保市级统筹工作，组织开展医保基金审计和经办机构的监督检查，重点核查内审制度不健全、基金稽核不全面、履约检查不到位，违规办理医保待遇、违规支付医保费用、虚假参保、虚假缴费等违规行为，坚决堵塞风险漏洞，规范医保经办管理。</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切实做好医疗救助工作。参加重点医疗救助对象，医疗救助待遇截至目前，参加重点医疗救助对象21407人次，计1128.33万元；住院救助7919人次，计1427.98万元；门诊救助36032人次，计718.12万元，政策覆盖率达100%。</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（六）.全面加强医保基金管理</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1.推进医保市级统筹。根据市局部署，居民医保市级统筹工作已基本完成，5月份已完成基金上解，6月份实行全市统收统支。目前，正开展2022年度城乡居民参保缴费工作。职工医保市级统筹工作正按全市有关部署逐步推进。2.加强医保基金预算管理。根据新冠肺炎疫情影响，测算调整2022年医疗保障基金收支预算。科学编制医疗保障基金收支预算，完善预算制定程序，加强预算执行监督和预算绩效管理。3.健全基金监管执法体系。理顺医保行政监管、行政执法与经办协议管理的关系，推动形成分工明确、各司其职、权责对应、纵向贯通的行政监管体系。严格落实行政执法公示、执法全过程记录、重大执法决定法制审核三项制度。将“双随机、一公开”作为医保基金监管的基本手段和方式，形成常态化基金监管机制，推进依法监管。</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（七）.全面落实药品医用耗材集中带量采购</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支持“互联网+医疗”等新服务模式发展。组织区内医药机构落实国家、省、市药品耗材集中带量采购，进一步降低医疗成本。鼓励民营定点医疗机构和定点零售药店自愿进入平台采购并执行零差率群众看病就医负担，进一步促进药品耗材价格回归合理水平。进一步促进药品耗材价今年以来，受理区内各级定点医疗机构提交的高流量呼吸湿化治疗等医疗服务项目转正申请备案资料35项鼓励全区定点医疗机构在国家网线上带量采购药品、器材、耗材等。组织参与了国家第五批药品集中带量采购（湖北）工作，全区累计34家参加价采联盟的定点医药机构审核上报，涉及各类药品320种，此外还组织了高价值医用耗材、超声刀、骨科创伤耗材、人工关节、冠状支架等医用耗材采购。开展了武汉市第一批药品带量采购中选结果执行情况检查工作，组织第三方会计公司抽查了区妇幼保健医院、区中医院、区人民医院以及蔡甸街卫生院相关情况，均未发现较大问题。目前联盟医院共计126家。全区累计34家参加价采联盟的定点医药机构审核上报，涉及各类药品320种。</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（八）.不断改善医保综合管理服务能力</w:t>
      </w:r>
    </w:p>
    <w:p>
      <w:pPr>
        <w:keepNext w:val="0"/>
        <w:keepLines w:val="0"/>
        <w:widowControl w:val="0"/>
        <w:suppressLineNumbers w:val="0"/>
        <w:autoSpaceDE w:val="0"/>
        <w:autoSpaceDN/>
        <w:spacing w:before="160" w:beforeAutospacing="0" w:line="360" w:lineRule="auto"/>
        <w:ind w:left="0" w:firstLine="676" w:firstLineChars="200"/>
        <w:jc w:val="left"/>
        <w:rPr>
          <w:rFonts w:hint="eastAsia" w:ascii="仿宋" w:hAnsi="仿宋" w:eastAsia="仿宋" w:cs="仿宋"/>
          <w:spacing w:val="9"/>
          <w:kern w:val="0"/>
          <w:sz w:val="32"/>
          <w:szCs w:val="32"/>
        </w:rPr>
      </w:pPr>
      <w:r>
        <w:rPr>
          <w:rFonts w:hint="eastAsia" w:ascii="仿宋" w:hAnsi="仿宋" w:eastAsia="仿宋" w:cs="仿宋"/>
          <w:spacing w:val="9"/>
          <w:kern w:val="0"/>
          <w:sz w:val="32"/>
          <w:szCs w:val="32"/>
        </w:rPr>
        <w:t>加强医保法治化建设。通过组织全体干部学法考试、普法学习、部门法规学习等方式，树立起干部学法、守法、用法的法治思维；严格落实医保政策、推进药品集中带量采购、开展打击欺诈骗保专项治理等工作，健全完善医保定点机构编码库工作，不断提升医保管理水平，提高依法行政能力；贯彻落实“谁执法、谁普法”工作制度，全局行政执法持证率达100%；及时推进“放管服”工作，结合我局职能，及时梳理互联网+监管事项清单，并在湖北政务服务网公开部门职责、办事流程、办事指南，持续推进“放管服”改革落实。推进医保信息化建设。配合市局进行信息化升级与改造。截至目前，医保系统和湖北税务、鄂汇办APP等实现了对接，居民可以足不出户在手机上实现居保参保缴费，极大地提高了便利性；持续推进信息业务编码动态维护，做好数据采集有关工作。截至目前，我区已完成234家定点医疗机构（含村卫生室）、1057名医师、1480名护士、175家定点零售药店、174名药师的信息维护工作。加强医保经办标准化建设。经办机构医保中心窗口实行“谁经办谁负责”、“一次性告知”等便民利民措施，推进医保服务事项“就近办、马上办、一次办”；推进“互联网+”医保服务，大力向群众推广“鄂汇办”、“湖北政务服务网”等线上办理业务方式，减免参保人“跑腿”办理；推进“网上办”，让数据多跑路、群众少跑腿；贯彻落实市、区关于“一事联办”试点工作部署安排，医疗费用报销“一事联办”已形成具体的标准规范和流程，作为全市试点在“湖北政务服务网”可进行线上办理，5月17日，我区完成了全省第一例线上申请的基本医疗保险费用报销，开创了网上报销医疗费用“一事联办”的先例，缩减了办理时限，减少了办理环节，让群众足不出户完成医疗费用报销，为群众办事提供了极大的便利。</w:t>
      </w:r>
    </w:p>
    <w:p>
      <w:pPr>
        <w:pStyle w:val="8"/>
        <w:keepNext w:val="0"/>
        <w:keepLines w:val="0"/>
        <w:widowControl/>
        <w:suppressLineNumbers w:val="0"/>
        <w:ind w:leftChars="200"/>
        <w:rPr>
          <w:rFonts w:hint="eastAsia" w:ascii="Calibri" w:hAnsi="Calibri" w:eastAsia="仿宋_GB2312" w:cs="宋体"/>
          <w:kern w:val="0"/>
          <w:sz w:val="24"/>
          <w:szCs w:val="24"/>
        </w:rPr>
      </w:pPr>
      <w:r>
        <w:rPr>
          <w:rFonts w:hint="eastAsia" w:ascii="Calibri" w:hAnsi="Calibri" w:eastAsia="仿宋_GB2312" w:cs="宋体"/>
          <w:kern w:val="0"/>
          <w:sz w:val="24"/>
          <w:szCs w:val="24"/>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8"/>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主要工作重要事项</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04"/>
        <w:gridCol w:w="1101"/>
        <w:gridCol w:w="404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42" w:hRule="atLeast"/>
        </w:trPr>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kern w:val="0"/>
                <w:sz w:val="21"/>
                <w:szCs w:val="21"/>
                <w:bdr w:val="none" w:color="auto" w:sz="0" w:space="0"/>
              </w:rPr>
            </w:pPr>
          </w:p>
        </w:tc>
        <w:tc>
          <w:tcPr>
            <w:tcW w:w="663"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bdr w:val="none" w:color="auto" w:sz="0" w:space="0"/>
              </w:rPr>
            </w:pPr>
            <w:r>
              <w:rPr>
                <w:rFonts w:hint="eastAsia" w:ascii="宋体" w:hAnsi="宋体" w:eastAsia="宋体" w:cs="宋体"/>
                <w:kern w:val="0"/>
                <w:sz w:val="22"/>
                <w:szCs w:val="22"/>
                <w:bdr w:val="none" w:color="auto" w:sz="0" w:space="0"/>
              </w:rPr>
              <w:t>重要事项</w:t>
            </w:r>
          </w:p>
        </w:tc>
        <w:tc>
          <w:tcPr>
            <w:tcW w:w="2437"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bdr w:val="none" w:color="auto" w:sz="0" w:space="0"/>
              </w:rPr>
            </w:pPr>
            <w:r>
              <w:rPr>
                <w:rFonts w:hint="eastAsia" w:ascii="宋体" w:hAnsi="宋体" w:eastAsia="宋体" w:cs="宋体"/>
                <w:kern w:val="0"/>
                <w:sz w:val="22"/>
                <w:szCs w:val="22"/>
                <w:bdr w:val="none" w:color="auto" w:sz="0" w:space="0"/>
              </w:rPr>
              <w:t>工作内容及目标</w:t>
            </w:r>
          </w:p>
        </w:tc>
        <w:tc>
          <w:tcPr>
            <w:tcW w:w="1534"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bdr w:val="none" w:color="auto" w:sz="0" w:space="0"/>
              </w:rPr>
            </w:pPr>
            <w:r>
              <w:rPr>
                <w:rFonts w:hint="eastAsia" w:ascii="宋体" w:hAnsi="宋体" w:eastAsia="宋体" w:cs="宋体"/>
                <w:kern w:val="0"/>
                <w:sz w:val="22"/>
                <w:szCs w:val="22"/>
                <w:bdr w:val="none" w:color="auto" w:sz="0" w:space="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w:t>
            </w:r>
          </w:p>
        </w:tc>
        <w:tc>
          <w:tcPr>
            <w:tcW w:w="663"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持续做好新冠肺炎疫情防控医保工作</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p>
        </w:tc>
        <w:tc>
          <w:tcPr>
            <w:tcW w:w="2437"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1.落实新冠病毒疫苗接种费用保障。按照国家局和省、市局的统一部署，根据2021年度新冠疫苗接种总体进度，协调财政、卫健部门，配合做好疫苗采购费用上解、注射费用结算等费用保障工作。</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p>
        </w:tc>
        <w:tc>
          <w:tcPr>
            <w:tcW w:w="1534"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支付费用共计5536.18万元，确保按时按量完成全区新冠疫苗接种工作任务。</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2</w:t>
            </w:r>
          </w:p>
        </w:tc>
        <w:tc>
          <w:tcPr>
            <w:tcW w:w="663"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44"/>
                <w:sz w:val="21"/>
                <w:szCs w:val="21"/>
                <w:bdr w:val="none" w:color="auto" w:sz="0" w:space="0"/>
              </w:rPr>
              <w:t>积极统筹参与疫情防控工作</w:t>
            </w:r>
          </w:p>
        </w:tc>
        <w:tc>
          <w:tcPr>
            <w:tcW w:w="2437" w:type="pct"/>
            <w:tcBorders>
              <w:top w:val="single" w:color="auto" w:sz="4" w:space="0"/>
              <w:left w:val="nil"/>
              <w:bottom w:val="single" w:color="auto" w:sz="4" w:space="0"/>
              <w:right w:val="single" w:color="auto" w:sz="4" w:space="0"/>
            </w:tcBorders>
            <w:shd w:val="clear"/>
            <w:vAlign w:val="center"/>
          </w:tcPr>
          <w:p>
            <w:pPr>
              <w:pStyle w:val="37"/>
              <w:keepNext w:val="0"/>
              <w:keepLines w:val="0"/>
              <w:widowControl w:val="0"/>
              <w:suppressLineNumbers w:val="0"/>
              <w:autoSpaceDE w:val="0"/>
              <w:autoSpaceDN/>
              <w:ind w:left="0" w:right="-6" w:firstLine="0" w:firstLineChars="0"/>
              <w:jc w:val="center"/>
              <w:rPr>
                <w:rFonts w:hint="eastAsia" w:ascii="宋体" w:hAnsi="宋体" w:eastAsia="宋体" w:cs="宋体"/>
                <w:spacing w:val="-18"/>
                <w:kern w:val="0"/>
                <w:sz w:val="21"/>
                <w:szCs w:val="21"/>
                <w:bdr w:val="none" w:color="auto" w:sz="0" w:space="0"/>
              </w:rPr>
            </w:pPr>
            <w:r>
              <w:rPr>
                <w:rFonts w:hint="eastAsia" w:ascii="宋体" w:hAnsi="宋体" w:eastAsia="宋体" w:cs="宋体"/>
                <w:b w:val="0"/>
                <w:color w:val="000000"/>
                <w:kern w:val="0"/>
                <w:sz w:val="21"/>
                <w:szCs w:val="21"/>
                <w:bdr w:val="none" w:color="auto" w:sz="0" w:space="0"/>
              </w:rPr>
              <w:t>在新冠肺炎疫情期间，按照省、市、区对新冠肺炎疫情防控工作要求。</w:t>
            </w:r>
            <w:r>
              <w:rPr>
                <w:rFonts w:hint="eastAsia" w:ascii="宋体" w:hAnsi="宋体" w:eastAsia="宋体" w:cs="宋体"/>
                <w:kern w:val="0"/>
                <w:sz w:val="21"/>
                <w:szCs w:val="21"/>
                <w:bdr w:val="none" w:color="auto" w:sz="0" w:space="0"/>
              </w:rPr>
              <w:t>落实救治政策有保障。优化</w:t>
            </w:r>
            <w:r>
              <w:rPr>
                <w:rFonts w:hint="eastAsia" w:ascii="宋体" w:hAnsi="宋体" w:eastAsia="宋体" w:cs="宋体"/>
                <w:spacing w:val="-5"/>
                <w:kern w:val="0"/>
                <w:sz w:val="21"/>
                <w:szCs w:val="21"/>
                <w:bdr w:val="none" w:color="auto" w:sz="0" w:space="0"/>
              </w:rPr>
              <w:t>经办服务有温度。</w:t>
            </w:r>
            <w:r>
              <w:rPr>
                <w:rFonts w:hint="eastAsia" w:ascii="宋体" w:hAnsi="宋体" w:eastAsia="宋体" w:cs="宋体"/>
                <w:spacing w:val="-7"/>
                <w:kern w:val="0"/>
                <w:sz w:val="21"/>
                <w:szCs w:val="21"/>
                <w:bdr w:val="none" w:color="auto" w:sz="0" w:space="0"/>
              </w:rPr>
              <w:t>保障物资供应有办法。</w:t>
            </w:r>
            <w:r>
              <w:rPr>
                <w:rFonts w:hint="eastAsia" w:ascii="宋体" w:hAnsi="宋体" w:eastAsia="宋体" w:cs="宋体"/>
                <w:spacing w:val="-8"/>
                <w:kern w:val="0"/>
                <w:sz w:val="21"/>
                <w:szCs w:val="21"/>
                <w:bdr w:val="none" w:color="auto" w:sz="0" w:space="0"/>
              </w:rPr>
              <w:t>助力复工复产有作为。</w:t>
            </w:r>
          </w:p>
        </w:tc>
        <w:tc>
          <w:tcPr>
            <w:tcW w:w="153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ind w:left="0" w:right="-6" w:firstLine="0" w:firstLineChars="0"/>
              <w:jc w:val="center"/>
              <w:rPr>
                <w:rFonts w:hint="eastAsia" w:ascii="宋体" w:hAnsi="宋体" w:eastAsia="宋体" w:cs="宋体"/>
                <w:b w:val="0"/>
                <w:color w:val="000000"/>
                <w:kern w:val="0"/>
                <w:sz w:val="21"/>
                <w:szCs w:val="21"/>
                <w:bdr w:val="none" w:color="auto" w:sz="0" w:space="0"/>
              </w:rPr>
            </w:pPr>
            <w:r>
              <w:rPr>
                <w:rFonts w:hint="eastAsia" w:ascii="宋体" w:hAnsi="宋体" w:eastAsia="宋体" w:cs="宋体"/>
                <w:b w:val="0"/>
                <w:kern w:val="2"/>
                <w:sz w:val="21"/>
                <w:szCs w:val="21"/>
                <w:bdr w:val="none" w:color="auto" w:sz="0" w:space="0"/>
              </w:rPr>
              <w:t>持续派驻干部下沉军工社区，协调做好疫情防控管理、宣传引导和志愿服务等工作。</w:t>
            </w:r>
            <w:r>
              <w:rPr>
                <w:rFonts w:hint="eastAsia" w:ascii="宋体" w:hAnsi="宋体" w:eastAsia="宋体" w:cs="宋体"/>
                <w:b w:val="0"/>
                <w:color w:val="000000"/>
                <w:kern w:val="0"/>
                <w:sz w:val="21"/>
                <w:szCs w:val="21"/>
                <w:bdr w:val="none" w:color="auto" w:sz="0" w:space="0"/>
              </w:rPr>
              <w:t>疫情防控措施迅速有效，干部职工自身防护到位。</w:t>
            </w:r>
          </w:p>
          <w:p>
            <w:pPr>
              <w:keepNext w:val="0"/>
              <w:keepLines w:val="0"/>
              <w:widowControl w:val="0"/>
              <w:suppressLineNumbers w:val="0"/>
              <w:autoSpaceDE w:val="0"/>
              <w:autoSpaceDN/>
              <w:ind w:left="0" w:right="-6" w:firstLine="0" w:firstLineChars="0"/>
              <w:jc w:val="center"/>
              <w:rPr>
                <w:rFonts w:hint="eastAsia" w:ascii="宋体" w:hAnsi="宋体" w:eastAsia="宋体" w:cs="宋体"/>
                <w:kern w:val="0"/>
                <w:sz w:val="21"/>
                <w:szCs w:val="21"/>
                <w:bdr w:val="none" w:color="auto" w:sz="0" w:space="0"/>
              </w:rPr>
            </w:pP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r>
              <w:rPr>
                <w:rFonts w:hint="eastAsia" w:ascii="宋体" w:hAnsi="宋体" w:eastAsia="宋体" w:cs="宋体"/>
                <w:kern w:val="44"/>
                <w:sz w:val="21"/>
                <w:szCs w:val="21"/>
                <w:bdr w:val="none" w:color="auto" w:sz="0" w:space="0"/>
              </w:rPr>
              <w:t>3</w:t>
            </w:r>
          </w:p>
        </w:tc>
        <w:tc>
          <w:tcPr>
            <w:tcW w:w="663"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r>
              <w:rPr>
                <w:rFonts w:hint="eastAsia" w:ascii="宋体" w:hAnsi="宋体" w:eastAsia="宋体" w:cs="宋体"/>
                <w:kern w:val="44"/>
                <w:sz w:val="21"/>
                <w:szCs w:val="21"/>
                <w:bdr w:val="none" w:color="auto" w:sz="0" w:space="0"/>
              </w:rPr>
              <w:t>持续开展驻村工作精准扶贫工作</w:t>
            </w:r>
          </w:p>
        </w:tc>
        <w:tc>
          <w:tcPr>
            <w:tcW w:w="2437"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r>
              <w:rPr>
                <w:rFonts w:hint="eastAsia" w:ascii="宋体" w:hAnsi="宋体" w:eastAsia="宋体" w:cs="宋体"/>
                <w:kern w:val="44"/>
                <w:sz w:val="21"/>
                <w:szCs w:val="21"/>
                <w:bdr w:val="none" w:color="auto" w:sz="0" w:space="0"/>
              </w:rPr>
              <w:t>走访了解帮扶户生产生活等方面的困难，解决实际需求定期不定期走访慰问，在重大节日开展送温暖活动。逐户上门排查，摸清有劳动能力的贫困户家庭人员就业情况，积极推荐他们外出务工就业。</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p>
        </w:tc>
        <w:tc>
          <w:tcPr>
            <w:tcW w:w="1534"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r>
              <w:rPr>
                <w:rFonts w:hint="eastAsia" w:ascii="宋体" w:hAnsi="宋体" w:eastAsia="宋体" w:cs="宋体"/>
                <w:kern w:val="44"/>
                <w:sz w:val="21"/>
                <w:szCs w:val="21"/>
                <w:bdr w:val="none" w:color="auto" w:sz="0" w:space="0"/>
              </w:rPr>
              <w:t>通过“拉家常”、“交心声”等方式，与结对帮扶户进行嘘寒问暖，并送上慰问品和节日的祝福，让他们深刻感受党和政府的关怀，并且进一步了解了贫困户的需求，并对帮扶户能享受的相关政策一一进行核实登记，切实做到为群众办实事、解难题。</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r>
              <w:rPr>
                <w:rFonts w:hint="eastAsia" w:ascii="宋体" w:hAnsi="宋体" w:eastAsia="宋体" w:cs="宋体"/>
                <w:kern w:val="44"/>
                <w:sz w:val="21"/>
                <w:szCs w:val="21"/>
                <w:bdr w:val="none" w:color="auto" w:sz="0" w:space="0"/>
              </w:rPr>
              <w:t>4</w:t>
            </w:r>
          </w:p>
        </w:tc>
        <w:tc>
          <w:tcPr>
            <w:tcW w:w="663"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r>
              <w:rPr>
                <w:rFonts w:hint="eastAsia" w:ascii="宋体" w:hAnsi="宋体" w:eastAsia="宋体" w:cs="宋体"/>
                <w:kern w:val="44"/>
                <w:sz w:val="21"/>
                <w:szCs w:val="21"/>
                <w:bdr w:val="none" w:color="auto" w:sz="0" w:space="0"/>
              </w:rPr>
              <w:t>组织开展集中宣传月活动</w:t>
            </w:r>
          </w:p>
        </w:tc>
        <w:tc>
          <w:tcPr>
            <w:tcW w:w="2437"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r>
              <w:rPr>
                <w:rFonts w:hint="eastAsia" w:ascii="宋体" w:hAnsi="宋体" w:eastAsia="宋体" w:cs="宋体"/>
                <w:kern w:val="44"/>
                <w:sz w:val="21"/>
                <w:szCs w:val="21"/>
                <w:bdr w:val="none" w:color="auto" w:sz="0" w:space="0"/>
              </w:rPr>
              <w:t>集中宣传月活动和《医疗保障基金使用监督管理条例》培训。深入开展进街道、进社区、进机关、进医药机构、进公交、进地铁、进景区、进政府网站等“九进”活动。</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p>
        </w:tc>
        <w:tc>
          <w:tcPr>
            <w:tcW w:w="1534" w:type="pc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bdr w:val="none" w:color="auto" w:sz="0" w:space="0"/>
              </w:rPr>
            </w:pPr>
            <w:r>
              <w:rPr>
                <w:rFonts w:hint="eastAsia" w:ascii="宋体" w:hAnsi="宋体" w:eastAsia="宋体" w:cs="宋体"/>
                <w:kern w:val="44"/>
                <w:sz w:val="21"/>
                <w:szCs w:val="21"/>
                <w:bdr w:val="none" w:color="auto" w:sz="0" w:space="0"/>
              </w:rPr>
              <w:t>印制发放宣传折页30000份、宣传海报1000份，宣传资料袋3000份，《医疗保障基金使用监督管理条例》2000份，组织150人专题培训会1场，蔡甸电视台、蔡甸新闻报道8次，推送短信64000条，营造了“人人知法、人人守法”的医保基金监管良好氛围。</w:t>
            </w:r>
          </w:p>
        </w:tc>
      </w:tr>
    </w:tbl>
    <w:p>
      <w:pPr>
        <w:keepNext w:val="0"/>
        <w:keepLines w:val="0"/>
        <w:widowControl/>
        <w:suppressLineNumbers w:val="0"/>
        <w:rPr>
          <w:rFonts w:hint="eastAsia" w:ascii="黑体" w:hAnsi="宋体" w:eastAsia="黑体" w:cs="黑体"/>
          <w:b/>
          <w:kern w:val="0"/>
          <w:sz w:val="44"/>
          <w:szCs w:val="44"/>
        </w:rPr>
      </w:pPr>
      <w:r>
        <w:rPr>
          <w:rFonts w:hint="eastAsia" w:ascii="黑体" w:hAnsi="宋体" w:eastAsia="黑体" w:cs="黑体"/>
          <w:b/>
          <w:kern w:val="0"/>
          <w:sz w:val="44"/>
          <w:szCs w:val="44"/>
        </w:rPr>
        <w:br w:type="page"/>
      </w:r>
    </w:p>
    <w:tbl>
      <w:tblPr>
        <w:tblStyle w:val="12"/>
        <w:tblW w:w="11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44"/>
        <w:gridCol w:w="967"/>
        <w:gridCol w:w="365"/>
        <w:gridCol w:w="1453"/>
        <w:gridCol w:w="2175"/>
        <w:gridCol w:w="403"/>
        <w:gridCol w:w="2815"/>
        <w:gridCol w:w="536"/>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2616" w:type="dxa"/>
          <w:trHeight w:val="1340" w:hRule="atLeast"/>
          <w:jc w:val="center"/>
        </w:trPr>
        <w:tc>
          <w:tcPr>
            <w:tcW w:w="3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5</w:t>
            </w:r>
          </w:p>
        </w:tc>
        <w:tc>
          <w:tcPr>
            <w:tcW w:w="133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切实做好医疗救助工作</w:t>
            </w:r>
          </w:p>
        </w:tc>
        <w:tc>
          <w:tcPr>
            <w:tcW w:w="4031" w:type="dxa"/>
            <w:gridSpan w:val="3"/>
            <w:tcBorders>
              <w:top w:val="single" w:color="auto" w:sz="4" w:space="0"/>
              <w:left w:val="nil"/>
              <w:bottom w:val="single" w:color="auto" w:sz="4" w:space="0"/>
              <w:right w:val="single" w:color="auto" w:sz="4" w:space="0"/>
            </w:tcBorders>
            <w:shd w:val="clear"/>
            <w:vAlign w:val="center"/>
          </w:tcPr>
          <w:p>
            <w:pPr>
              <w:pStyle w:val="37"/>
              <w:keepNext w:val="0"/>
              <w:keepLines w:val="0"/>
              <w:widowControl w:val="0"/>
              <w:suppressLineNumbers w:val="0"/>
              <w:autoSpaceDE w:val="0"/>
              <w:autoSpaceDN/>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参加重点医疗救助对象，医疗救助待遇</w:t>
            </w:r>
          </w:p>
        </w:tc>
        <w:tc>
          <w:tcPr>
            <w:tcW w:w="33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截至目前，参加重点医疗救助对象21407人次，计1128.33万元；住院救助7919人次，计1427.98万元；门诊救助36032人次，计718.12万元，政策覆盖率达100%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6" w:type="dxa"/>
          <w:trHeight w:val="2100" w:hRule="atLeast"/>
          <w:jc w:val="center"/>
        </w:trPr>
        <w:tc>
          <w:tcPr>
            <w:tcW w:w="3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6</w:t>
            </w:r>
          </w:p>
        </w:tc>
        <w:tc>
          <w:tcPr>
            <w:tcW w:w="133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全面加强医保基金管理</w:t>
            </w:r>
          </w:p>
        </w:tc>
        <w:tc>
          <w:tcPr>
            <w:tcW w:w="40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1.推进医保市级统筹。加强医保基金预算管理。3.健全基金监管执法体系。</w:t>
            </w:r>
          </w:p>
        </w:tc>
        <w:tc>
          <w:tcPr>
            <w:tcW w:w="33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根据市局部署，居民医保市级统筹工作已基本完成，5月份已完成基金上解，6月份实行全市统收统支。目前，正开展2022年度城乡居民参保缴费工作。职工医保市级统筹工作正按全市有关部署逐步推进。</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6" w:type="dxa"/>
          <w:trHeight w:val="4742" w:hRule="atLeast"/>
          <w:jc w:val="center"/>
        </w:trPr>
        <w:tc>
          <w:tcPr>
            <w:tcW w:w="3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7</w:t>
            </w:r>
          </w:p>
        </w:tc>
        <w:tc>
          <w:tcPr>
            <w:tcW w:w="133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b w:val="0"/>
                <w:kern w:val="0"/>
                <w:sz w:val="21"/>
                <w:szCs w:val="21"/>
                <w:bdr w:val="none" w:color="auto" w:sz="0" w:space="0"/>
              </w:rPr>
              <w:t>坚持价格改革，持续开展带量采购工作</w:t>
            </w:r>
          </w:p>
        </w:tc>
        <w:tc>
          <w:tcPr>
            <w:tcW w:w="40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支持“互联网+医疗”等新服务模式发展。组织区内医药机构落实国家、省、市药品耗材集中带量采购，进一步降低医疗成本。鼓励民营定点医疗机构和定点零售药店自愿进入平台采购并执行零差率群众看病就医负担，进一步促进药品耗材价格回归合理水平。进一步促进药品耗材价今年以来，受理区内各级定点医疗机构提交的高流量呼吸湿化治疗等医疗服务项目转正申请备案资料35项鼓励全区定点医疗机构在国家网线上带量采购药品、器材、耗材等。</w:t>
            </w:r>
          </w:p>
          <w:p>
            <w:pPr>
              <w:keepNext w:val="0"/>
              <w:keepLines w:val="0"/>
              <w:widowControl w:val="0"/>
              <w:suppressLineNumbers w:val="0"/>
              <w:autoSpaceDE w:val="0"/>
              <w:autoSpaceDN/>
              <w:ind w:left="0" w:right="-6" w:firstLine="0" w:firstLineChars="0"/>
              <w:jc w:val="center"/>
              <w:rPr>
                <w:rFonts w:hint="eastAsia" w:ascii="宋体" w:hAnsi="宋体" w:eastAsia="宋体" w:cs="宋体"/>
                <w:kern w:val="0"/>
                <w:sz w:val="21"/>
                <w:szCs w:val="21"/>
                <w:bdr w:val="none" w:color="auto" w:sz="0" w:space="0"/>
              </w:rPr>
            </w:pPr>
          </w:p>
        </w:tc>
        <w:tc>
          <w:tcPr>
            <w:tcW w:w="33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目前联盟医院共计126家。全区累计34家参加价采联盟的定点医药机构审核上报，</w:t>
            </w:r>
            <w:r>
              <w:rPr>
                <w:rFonts w:hint="eastAsia" w:ascii="宋体" w:hAnsi="宋体" w:eastAsia="宋体" w:cs="宋体"/>
                <w:b w:val="0"/>
                <w:kern w:val="0"/>
                <w:sz w:val="21"/>
                <w:szCs w:val="21"/>
                <w:bdr w:val="none" w:color="auto" w:sz="0" w:space="0"/>
              </w:rPr>
              <w:t>涉及各类药品320种</w:t>
            </w:r>
            <w:r>
              <w:rPr>
                <w:rFonts w:hint="eastAsia" w:ascii="宋体" w:hAnsi="宋体" w:eastAsia="宋体" w:cs="宋体"/>
                <w:kern w:val="0"/>
                <w:sz w:val="21"/>
                <w:szCs w:val="21"/>
                <w:bdr w:val="none" w:color="auto" w:sz="0" w:space="0"/>
              </w:rPr>
              <w:t>，</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16" w:type="dxa"/>
          <w:trHeight w:val="4585" w:hRule="atLeast"/>
          <w:jc w:val="center"/>
        </w:trPr>
        <w:tc>
          <w:tcPr>
            <w:tcW w:w="3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8</w:t>
            </w:r>
          </w:p>
        </w:tc>
        <w:tc>
          <w:tcPr>
            <w:tcW w:w="133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不断改善医保综合管理服务能力</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p>
        </w:tc>
        <w:tc>
          <w:tcPr>
            <w:tcW w:w="40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一是加强医保法治化建设。通过组织全体干部学法考试、普法学习、部门法规学习等方式，二是推进医保信息化建设。配合市局进行信息化升级与改造。三是加强医保经办标准化建设。推进“互联网+”医保服务</w:t>
            </w:r>
          </w:p>
        </w:tc>
        <w:tc>
          <w:tcPr>
            <w:tcW w:w="33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截至目前，我区已完成234家定点医疗机构（含村卫生室）、1057名医师、1480名护士、175家定点零售药店、174名药师的信息维护工作。5月17日，我区完成了全省第一例线上申请的基本医疗保险费用报销，开创了网上报销医疗费用“一事联办”的先例，缩减了办理时限，减少了办理环节，让群众足不出户完成医疗费用报销，为群众办事提供了极大的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3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p>
        </w:tc>
        <w:tc>
          <w:tcPr>
            <w:tcW w:w="133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9</w:t>
            </w:r>
          </w:p>
        </w:tc>
        <w:tc>
          <w:tcPr>
            <w:tcW w:w="40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日常巡查医院药店</w:t>
            </w:r>
          </w:p>
        </w:tc>
        <w:tc>
          <w:tcPr>
            <w:tcW w:w="33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日常巡查医院药店规范药店日常医保服务行为</w:t>
            </w:r>
          </w:p>
        </w:tc>
        <w:tc>
          <w:tcPr>
            <w:tcW w:w="261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按照省、市局相关文件精神对药店医院完成了日常巡查工作。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3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p>
        </w:tc>
        <w:tc>
          <w:tcPr>
            <w:tcW w:w="133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10</w:t>
            </w:r>
          </w:p>
        </w:tc>
        <w:tc>
          <w:tcPr>
            <w:tcW w:w="40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专项检查医院药店</w:t>
            </w:r>
          </w:p>
        </w:tc>
        <w:tc>
          <w:tcPr>
            <w:tcW w:w="33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专项检查医院药店</w:t>
            </w:r>
          </w:p>
        </w:tc>
        <w:tc>
          <w:tcPr>
            <w:tcW w:w="261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按照省、市局相关文件精神完成了专项检查医院医院药店工作。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3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bdr w:val="none" w:color="auto" w:sz="0" w:space="0"/>
              </w:rPr>
            </w:pPr>
          </w:p>
        </w:tc>
        <w:tc>
          <w:tcPr>
            <w:tcW w:w="133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44"/>
                <w:sz w:val="32"/>
                <w:szCs w:val="32"/>
                <w:bdr w:val="none" w:color="auto" w:sz="0" w:space="0"/>
              </w:rPr>
              <w:t>11</w:t>
            </w:r>
          </w:p>
        </w:tc>
        <w:tc>
          <w:tcPr>
            <w:tcW w:w="40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开展打击欺诈骗保专项治理及“三假”专项整治行动</w:t>
            </w:r>
          </w:p>
        </w:tc>
        <w:tc>
          <w:tcPr>
            <w:tcW w:w="33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开展打击欺诈骗保专项治理</w:t>
            </w:r>
          </w:p>
        </w:tc>
        <w:tc>
          <w:tcPr>
            <w:tcW w:w="261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leftChars="0" w:right="0" w:rightChars="0"/>
              <w:jc w:val="center"/>
              <w:rPr>
                <w:rFonts w:hint="eastAsia" w:ascii="仿宋" w:hAnsi="仿宋" w:eastAsia="仿宋" w:cs="Times New Roman"/>
                <w:kern w:val="2"/>
                <w:sz w:val="32"/>
                <w:szCs w:val="32"/>
                <w:bdr w:val="none" w:color="auto" w:sz="0" w:space="0"/>
              </w:rPr>
            </w:pPr>
            <w:r>
              <w:rPr>
                <w:rFonts w:hint="eastAsia" w:ascii="仿宋" w:hAnsi="仿宋" w:eastAsia="仿宋" w:cs="仿宋"/>
                <w:kern w:val="2"/>
                <w:sz w:val="32"/>
                <w:szCs w:val="32"/>
                <w:bdr w:val="none" w:color="auto" w:sz="0" w:space="0"/>
              </w:rPr>
              <w:t>按照省、市局相关文件精神开展治理 打击欺诈骗保专项治理工作，同时开展打击“三假”专项整治行动。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52" w:type="dxa"/>
          <w:trHeight w:val="2000" w:hRule="atLeast"/>
          <w:jc w:val="center"/>
        </w:trPr>
        <w:tc>
          <w:tcPr>
            <w:tcW w:w="131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kern w:val="2"/>
                <w:sz w:val="32"/>
                <w:szCs w:val="32"/>
                <w:bdr w:val="none" w:color="auto" w:sz="0" w:space="0"/>
              </w:rPr>
              <w:t>序号</w:t>
            </w:r>
          </w:p>
        </w:tc>
        <w:tc>
          <w:tcPr>
            <w:tcW w:w="18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kern w:val="2"/>
                <w:sz w:val="32"/>
                <w:szCs w:val="32"/>
                <w:bdr w:val="none" w:color="auto" w:sz="0" w:space="0"/>
              </w:rPr>
              <w:t>重要事项</w:t>
            </w:r>
          </w:p>
        </w:tc>
        <w:tc>
          <w:tcPr>
            <w:tcW w:w="2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kern w:val="2"/>
                <w:sz w:val="32"/>
                <w:szCs w:val="32"/>
                <w:bdr w:val="none" w:color="auto" w:sz="0" w:space="0"/>
              </w:rPr>
              <w:t>工作内容及目标</w:t>
            </w:r>
          </w:p>
        </w:tc>
        <w:tc>
          <w:tcPr>
            <w:tcW w:w="3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kern w:val="2"/>
                <w:sz w:val="32"/>
                <w:szCs w:val="32"/>
                <w:bdr w:val="none" w:color="auto" w:sz="0" w:space="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52" w:type="dxa"/>
          <w:trHeight w:val="3060" w:hRule="atLeast"/>
          <w:jc w:val="center"/>
        </w:trPr>
        <w:tc>
          <w:tcPr>
            <w:tcW w:w="131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kern w:val="2"/>
                <w:sz w:val="32"/>
                <w:szCs w:val="32"/>
                <w:bdr w:val="none" w:color="auto" w:sz="0" w:space="0"/>
              </w:rPr>
              <w:t>12</w:t>
            </w:r>
          </w:p>
        </w:tc>
        <w:tc>
          <w:tcPr>
            <w:tcW w:w="1818"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line="360" w:lineRule="auto"/>
              <w:rPr>
                <w:rFonts w:hint="eastAsia" w:ascii="Arial" w:hAnsi="宋体" w:eastAsia="宋体" w:cs="宋体"/>
                <w:kern w:val="0"/>
                <w:sz w:val="21"/>
                <w:szCs w:val="21"/>
                <w:bdr w:val="none" w:color="auto" w:sz="0" w:space="0"/>
              </w:rPr>
            </w:pPr>
          </w:p>
          <w:p>
            <w:pPr>
              <w:pStyle w:val="19"/>
              <w:keepNext w:val="0"/>
              <w:keepLines w:val="0"/>
              <w:widowControl/>
              <w:suppressLineNumbers w:val="0"/>
              <w:spacing w:before="101" w:beforeAutospacing="0"/>
              <w:ind w:left="125" w:leftChars="0"/>
              <w:rPr>
                <w:rFonts w:hint="eastAsia" w:ascii="仿宋" w:hAnsi="仿宋" w:eastAsia="仿宋" w:cs="仿宋"/>
                <w:kern w:val="0"/>
                <w:sz w:val="31"/>
                <w:szCs w:val="31"/>
                <w:bdr w:val="none" w:color="auto" w:sz="0" w:space="0"/>
              </w:rPr>
            </w:pPr>
            <w:r>
              <w:rPr>
                <w:rFonts w:hint="eastAsia" w:ascii="仿宋" w:hAnsi="仿宋" w:eastAsia="仿宋" w:cs="仿宋"/>
                <w:color w:val="333333"/>
                <w:spacing w:val="4"/>
                <w:kern w:val="0"/>
                <w:sz w:val="31"/>
                <w:szCs w:val="31"/>
                <w:bdr w:val="none" w:color="auto" w:sz="0" w:space="0"/>
              </w:rPr>
              <w:t>扩面征缴</w:t>
            </w:r>
          </w:p>
        </w:tc>
        <w:tc>
          <w:tcPr>
            <w:tcW w:w="217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line="360" w:lineRule="auto"/>
              <w:rPr>
                <w:rFonts w:hint="eastAsia" w:ascii="Arial" w:hAnsi="宋体" w:eastAsia="宋体" w:cs="宋体"/>
                <w:kern w:val="0"/>
                <w:sz w:val="21"/>
                <w:szCs w:val="21"/>
                <w:bdr w:val="none" w:color="auto" w:sz="0" w:space="0"/>
              </w:rPr>
            </w:pPr>
          </w:p>
          <w:p>
            <w:pPr>
              <w:pStyle w:val="19"/>
              <w:keepNext w:val="0"/>
              <w:keepLines w:val="0"/>
              <w:widowControl/>
              <w:suppressLineNumbers w:val="0"/>
              <w:spacing w:before="101" w:beforeAutospacing="0"/>
              <w:ind w:left="125" w:leftChars="0"/>
              <w:rPr>
                <w:rFonts w:hint="eastAsia" w:ascii="仿宋" w:hAnsi="仿宋" w:eastAsia="仿宋" w:cs="仿宋"/>
                <w:kern w:val="0"/>
                <w:sz w:val="31"/>
                <w:szCs w:val="31"/>
                <w:bdr w:val="none" w:color="auto" w:sz="0" w:space="0"/>
              </w:rPr>
            </w:pPr>
            <w:r>
              <w:rPr>
                <w:rFonts w:hint="eastAsia" w:ascii="仿宋" w:hAnsi="仿宋" w:eastAsia="仿宋" w:cs="仿宋"/>
                <w:color w:val="333333"/>
                <w:spacing w:val="4"/>
                <w:kern w:val="0"/>
                <w:sz w:val="31"/>
                <w:szCs w:val="31"/>
                <w:bdr w:val="none" w:color="auto" w:sz="0" w:space="0"/>
              </w:rPr>
              <w:t>扩面征缴</w:t>
            </w:r>
          </w:p>
        </w:tc>
        <w:tc>
          <w:tcPr>
            <w:tcW w:w="3218" w:type="dxa"/>
            <w:gridSpan w:val="2"/>
            <w:tcBorders>
              <w:top w:val="single" w:color="auto" w:sz="4" w:space="0"/>
              <w:left w:val="nil"/>
              <w:bottom w:val="single" w:color="auto" w:sz="4" w:space="0"/>
              <w:right w:val="single" w:color="auto" w:sz="4" w:space="0"/>
            </w:tcBorders>
            <w:shd w:val="clear"/>
            <w:vAlign w:val="top"/>
          </w:tcPr>
          <w:p>
            <w:pPr>
              <w:pStyle w:val="19"/>
              <w:keepNext w:val="0"/>
              <w:keepLines w:val="0"/>
              <w:widowControl/>
              <w:suppressLineNumbers w:val="0"/>
              <w:spacing w:before="50" w:beforeAutospacing="0"/>
              <w:ind w:left="153"/>
              <w:rPr>
                <w:rFonts w:hint="eastAsia" w:ascii="仿宋" w:hAnsi="仿宋" w:eastAsia="仿宋" w:cs="仿宋"/>
                <w:kern w:val="0"/>
                <w:sz w:val="31"/>
                <w:szCs w:val="31"/>
                <w:bdr w:val="none" w:color="auto" w:sz="0" w:space="0"/>
              </w:rPr>
            </w:pPr>
            <w:r>
              <w:rPr>
                <w:rFonts w:hint="eastAsia" w:ascii="仿宋" w:hAnsi="仿宋" w:eastAsia="仿宋" w:cs="仿宋"/>
                <w:color w:val="333333"/>
                <w:spacing w:val="5"/>
                <w:kern w:val="0"/>
                <w:sz w:val="31"/>
                <w:szCs w:val="31"/>
                <w:bdr w:val="none" w:color="auto" w:sz="0" w:space="0"/>
              </w:rPr>
              <w:t>医保参保人数整体增长</w:t>
            </w:r>
            <w:r>
              <w:rPr>
                <w:rFonts w:hint="eastAsia" w:ascii="仿宋" w:hAnsi="仿宋" w:eastAsia="仿宋" w:cs="仿宋"/>
                <w:color w:val="000000"/>
                <w:spacing w:val="3"/>
                <w:kern w:val="0"/>
                <w:sz w:val="31"/>
                <w:szCs w:val="31"/>
                <w:bdr w:val="none" w:color="auto" w:sz="0" w:space="0"/>
              </w:rPr>
              <w:t>8249</w:t>
            </w:r>
            <w:r>
              <w:rPr>
                <w:rFonts w:hint="eastAsia" w:ascii="仿宋" w:hAnsi="仿宋" w:eastAsia="仿宋" w:cs="仿宋"/>
                <w:color w:val="333333"/>
                <w:spacing w:val="3"/>
                <w:kern w:val="0"/>
                <w:sz w:val="31"/>
                <w:szCs w:val="31"/>
                <w:bdr w:val="none" w:color="auto" w:sz="0" w:space="0"/>
              </w:rPr>
              <w:t>人（包含职工医保以</w:t>
            </w:r>
            <w:r>
              <w:rPr>
                <w:rFonts w:hint="eastAsia" w:ascii="仿宋" w:hAnsi="仿宋" w:eastAsia="仿宋" w:cs="仿宋"/>
                <w:color w:val="333333"/>
                <w:kern w:val="0"/>
                <w:sz w:val="31"/>
                <w:szCs w:val="31"/>
                <w:bdr w:val="none" w:color="auto" w:sz="0" w:space="0"/>
              </w:rPr>
              <w:t> </w:t>
            </w:r>
            <w:r>
              <w:rPr>
                <w:rFonts w:hint="eastAsia" w:ascii="仿宋" w:hAnsi="仿宋" w:eastAsia="仿宋" w:cs="仿宋"/>
                <w:color w:val="333333"/>
                <w:spacing w:val="3"/>
                <w:kern w:val="0"/>
                <w:sz w:val="31"/>
                <w:szCs w:val="31"/>
                <w:bdr w:val="none" w:color="auto" w:sz="0" w:space="0"/>
              </w:rPr>
              <w:t>及居民医保）。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52" w:type="dxa"/>
          <w:trHeight w:val="1627" w:hRule="atLeast"/>
          <w:jc w:val="center"/>
        </w:trPr>
        <w:tc>
          <w:tcPr>
            <w:tcW w:w="131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kern w:val="2"/>
                <w:sz w:val="32"/>
                <w:szCs w:val="32"/>
                <w:bdr w:val="none" w:color="auto" w:sz="0" w:space="0"/>
              </w:rPr>
              <w:t>13</w:t>
            </w:r>
          </w:p>
        </w:tc>
        <w:tc>
          <w:tcPr>
            <w:tcW w:w="1818"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line="288" w:lineRule="auto"/>
              <w:rPr>
                <w:rFonts w:hint="eastAsia" w:ascii="Arial" w:hAnsi="宋体" w:eastAsia="宋体" w:cs="宋体"/>
                <w:kern w:val="0"/>
                <w:sz w:val="21"/>
                <w:szCs w:val="21"/>
                <w:bdr w:val="none" w:color="auto" w:sz="0" w:space="0"/>
              </w:rPr>
            </w:pPr>
          </w:p>
          <w:p>
            <w:pPr>
              <w:keepNext w:val="0"/>
              <w:keepLines w:val="0"/>
              <w:widowControl/>
              <w:suppressLineNumbers w:val="0"/>
              <w:spacing w:line="288" w:lineRule="auto"/>
              <w:rPr>
                <w:rFonts w:hint="eastAsia" w:ascii="Arial" w:hAnsi="宋体" w:eastAsia="宋体" w:cs="宋体"/>
                <w:kern w:val="0"/>
                <w:sz w:val="21"/>
                <w:szCs w:val="21"/>
                <w:bdr w:val="none" w:color="auto" w:sz="0" w:space="0"/>
              </w:rPr>
            </w:pPr>
          </w:p>
          <w:p>
            <w:pPr>
              <w:keepNext w:val="0"/>
              <w:keepLines w:val="0"/>
              <w:widowControl/>
              <w:suppressLineNumbers w:val="0"/>
              <w:spacing w:line="288" w:lineRule="auto"/>
              <w:rPr>
                <w:rFonts w:hint="eastAsia" w:ascii="Arial" w:hAnsi="宋体" w:eastAsia="宋体" w:cs="宋体"/>
                <w:kern w:val="0"/>
                <w:sz w:val="21"/>
                <w:szCs w:val="21"/>
                <w:bdr w:val="none" w:color="auto" w:sz="0" w:space="0"/>
              </w:rPr>
            </w:pPr>
          </w:p>
          <w:p>
            <w:pPr>
              <w:keepNext w:val="0"/>
              <w:keepLines w:val="0"/>
              <w:widowControl/>
              <w:suppressLineNumbers w:val="0"/>
              <w:spacing w:line="288" w:lineRule="auto"/>
              <w:rPr>
                <w:rFonts w:hint="eastAsia" w:ascii="Arial" w:hAnsi="宋体" w:eastAsia="宋体" w:cs="宋体"/>
                <w:kern w:val="0"/>
                <w:sz w:val="21"/>
                <w:szCs w:val="21"/>
                <w:bdr w:val="none" w:color="auto" w:sz="0" w:space="0"/>
              </w:rPr>
            </w:pPr>
          </w:p>
          <w:p>
            <w:pPr>
              <w:pStyle w:val="19"/>
              <w:keepNext w:val="0"/>
              <w:keepLines w:val="0"/>
              <w:widowControl/>
              <w:suppressLineNumbers w:val="0"/>
              <w:spacing w:before="101" w:beforeAutospacing="0" w:line="360" w:lineRule="auto"/>
              <w:ind w:left="169" w:right="123" w:hanging="19"/>
              <w:jc w:val="both"/>
              <w:rPr>
                <w:rFonts w:hint="eastAsia" w:ascii="仿宋" w:hAnsi="仿宋" w:eastAsia="仿宋" w:cs="仿宋"/>
                <w:kern w:val="0"/>
                <w:sz w:val="31"/>
                <w:szCs w:val="31"/>
                <w:bdr w:val="none" w:color="auto" w:sz="0" w:space="0"/>
              </w:rPr>
            </w:pPr>
            <w:r>
              <w:rPr>
                <w:rFonts w:hint="eastAsia" w:ascii="仿宋" w:hAnsi="仿宋" w:eastAsia="仿宋" w:cs="仿宋"/>
                <w:color w:val="333333"/>
                <w:spacing w:val="2"/>
                <w:kern w:val="0"/>
                <w:sz w:val="31"/>
                <w:szCs w:val="31"/>
                <w:bdr w:val="none" w:color="auto" w:sz="0" w:space="0"/>
              </w:rPr>
              <w:t>全面推进</w:t>
            </w:r>
            <w:r>
              <w:rPr>
                <w:rFonts w:hint="eastAsia" w:ascii="仿宋" w:hAnsi="仿宋" w:eastAsia="仿宋" w:cs="仿宋"/>
                <w:color w:val="333333"/>
                <w:spacing w:val="1"/>
                <w:kern w:val="0"/>
                <w:sz w:val="31"/>
                <w:szCs w:val="31"/>
                <w:bdr w:val="none" w:color="auto" w:sz="0" w:space="0"/>
              </w:rPr>
              <w:t> </w:t>
            </w:r>
            <w:r>
              <w:rPr>
                <w:rFonts w:hint="eastAsia" w:ascii="仿宋" w:hAnsi="仿宋" w:eastAsia="仿宋" w:cs="仿宋"/>
                <w:color w:val="333333"/>
                <w:spacing w:val="-3"/>
                <w:kern w:val="0"/>
                <w:sz w:val="31"/>
                <w:szCs w:val="31"/>
                <w:bdr w:val="none" w:color="auto" w:sz="0" w:space="0"/>
              </w:rPr>
              <w:t>医药机构</w:t>
            </w:r>
          </w:p>
          <w:p>
            <w:pPr>
              <w:pStyle w:val="19"/>
              <w:keepNext w:val="0"/>
              <w:keepLines w:val="0"/>
              <w:widowControl/>
              <w:suppressLineNumbers w:val="0"/>
              <w:spacing w:before="1" w:beforeAutospacing="0"/>
              <w:ind w:left="143" w:leftChars="0"/>
              <w:rPr>
                <w:rFonts w:hint="eastAsia" w:ascii="仿宋" w:hAnsi="仿宋" w:eastAsia="仿宋" w:cs="仿宋"/>
                <w:kern w:val="0"/>
                <w:sz w:val="31"/>
                <w:szCs w:val="31"/>
                <w:bdr w:val="none" w:color="auto" w:sz="0" w:space="0"/>
              </w:rPr>
            </w:pPr>
            <w:r>
              <w:rPr>
                <w:rFonts w:hint="eastAsia" w:ascii="仿宋" w:hAnsi="仿宋" w:eastAsia="仿宋" w:cs="仿宋"/>
                <w:color w:val="333333"/>
                <w:spacing w:val="4"/>
                <w:kern w:val="0"/>
                <w:sz w:val="31"/>
                <w:szCs w:val="31"/>
                <w:bdr w:val="none" w:color="auto" w:sz="0" w:space="0"/>
              </w:rPr>
              <w:t>协议管理</w:t>
            </w:r>
          </w:p>
        </w:tc>
        <w:tc>
          <w:tcPr>
            <w:tcW w:w="217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line="288" w:lineRule="auto"/>
              <w:rPr>
                <w:rFonts w:hint="eastAsia" w:ascii="Arial" w:hAnsi="宋体" w:eastAsia="宋体" w:cs="宋体"/>
                <w:kern w:val="0"/>
                <w:sz w:val="21"/>
                <w:szCs w:val="21"/>
                <w:bdr w:val="none" w:color="auto" w:sz="0" w:space="0"/>
              </w:rPr>
            </w:pPr>
          </w:p>
          <w:p>
            <w:pPr>
              <w:keepNext w:val="0"/>
              <w:keepLines w:val="0"/>
              <w:widowControl/>
              <w:suppressLineNumbers w:val="0"/>
              <w:spacing w:line="288" w:lineRule="auto"/>
              <w:rPr>
                <w:rFonts w:hint="eastAsia" w:ascii="Arial" w:hAnsi="宋体" w:eastAsia="宋体" w:cs="宋体"/>
                <w:kern w:val="0"/>
                <w:sz w:val="21"/>
                <w:szCs w:val="21"/>
                <w:bdr w:val="none" w:color="auto" w:sz="0" w:space="0"/>
              </w:rPr>
            </w:pPr>
          </w:p>
          <w:p>
            <w:pPr>
              <w:keepNext w:val="0"/>
              <w:keepLines w:val="0"/>
              <w:widowControl/>
              <w:suppressLineNumbers w:val="0"/>
              <w:spacing w:line="288" w:lineRule="auto"/>
              <w:rPr>
                <w:rFonts w:hint="eastAsia" w:ascii="Arial" w:hAnsi="宋体" w:eastAsia="宋体" w:cs="宋体"/>
                <w:kern w:val="0"/>
                <w:sz w:val="21"/>
                <w:szCs w:val="21"/>
                <w:bdr w:val="none" w:color="auto" w:sz="0" w:space="0"/>
              </w:rPr>
            </w:pPr>
          </w:p>
          <w:p>
            <w:pPr>
              <w:keepNext w:val="0"/>
              <w:keepLines w:val="0"/>
              <w:widowControl/>
              <w:suppressLineNumbers w:val="0"/>
              <w:spacing w:line="288" w:lineRule="auto"/>
              <w:rPr>
                <w:rFonts w:hint="eastAsia" w:ascii="Arial" w:hAnsi="宋体" w:eastAsia="宋体" w:cs="宋体"/>
                <w:kern w:val="0"/>
                <w:sz w:val="21"/>
                <w:szCs w:val="21"/>
                <w:bdr w:val="none" w:color="auto" w:sz="0" w:space="0"/>
              </w:rPr>
            </w:pPr>
          </w:p>
          <w:p>
            <w:pPr>
              <w:pStyle w:val="19"/>
              <w:keepNext w:val="0"/>
              <w:keepLines w:val="0"/>
              <w:widowControl/>
              <w:suppressLineNumbers w:val="0"/>
              <w:spacing w:before="101" w:beforeAutospacing="0"/>
              <w:ind w:left="253"/>
              <w:rPr>
                <w:rFonts w:hint="eastAsia" w:ascii="仿宋" w:hAnsi="仿宋" w:eastAsia="仿宋" w:cs="仿宋"/>
                <w:kern w:val="0"/>
                <w:sz w:val="31"/>
                <w:szCs w:val="31"/>
                <w:bdr w:val="none" w:color="auto" w:sz="0" w:space="0"/>
              </w:rPr>
            </w:pPr>
            <w:r>
              <w:rPr>
                <w:rFonts w:hint="eastAsia" w:ascii="仿宋" w:hAnsi="仿宋" w:eastAsia="仿宋" w:cs="仿宋"/>
                <w:color w:val="333333"/>
                <w:spacing w:val="3"/>
                <w:kern w:val="0"/>
                <w:sz w:val="31"/>
                <w:szCs w:val="31"/>
                <w:bdr w:val="none" w:color="auto" w:sz="0" w:space="0"/>
              </w:rPr>
              <w:t>全面推进医</w:t>
            </w:r>
          </w:p>
          <w:p>
            <w:pPr>
              <w:pStyle w:val="19"/>
              <w:keepNext w:val="0"/>
              <w:keepLines w:val="0"/>
              <w:widowControl/>
              <w:suppressLineNumbers w:val="0"/>
              <w:spacing w:before="241" w:beforeAutospacing="0"/>
              <w:ind w:left="250"/>
              <w:rPr>
                <w:rFonts w:hint="eastAsia" w:ascii="仿宋" w:hAnsi="仿宋" w:eastAsia="仿宋" w:cs="仿宋"/>
                <w:kern w:val="0"/>
                <w:sz w:val="31"/>
                <w:szCs w:val="31"/>
                <w:bdr w:val="none" w:color="auto" w:sz="0" w:space="0"/>
              </w:rPr>
            </w:pPr>
            <w:r>
              <w:rPr>
                <w:rFonts w:hint="eastAsia" w:ascii="仿宋" w:hAnsi="仿宋" w:eastAsia="仿宋" w:cs="仿宋"/>
                <w:color w:val="333333"/>
                <w:spacing w:val="4"/>
                <w:kern w:val="0"/>
                <w:sz w:val="31"/>
                <w:szCs w:val="31"/>
                <w:bdr w:val="none" w:color="auto" w:sz="0" w:space="0"/>
              </w:rPr>
              <w:t>药机构协议</w:t>
            </w:r>
          </w:p>
          <w:p>
            <w:pPr>
              <w:pStyle w:val="19"/>
              <w:keepNext w:val="0"/>
              <w:keepLines w:val="0"/>
              <w:widowControl/>
              <w:suppressLineNumbers w:val="0"/>
              <w:spacing w:before="239" w:beforeAutospacing="0"/>
              <w:ind w:left="742" w:leftChars="0"/>
              <w:rPr>
                <w:rFonts w:hint="eastAsia" w:ascii="仿宋" w:hAnsi="仿宋" w:eastAsia="仿宋" w:cs="仿宋"/>
                <w:kern w:val="0"/>
                <w:sz w:val="31"/>
                <w:szCs w:val="31"/>
                <w:bdr w:val="none" w:color="auto" w:sz="0" w:space="0"/>
              </w:rPr>
            </w:pPr>
            <w:r>
              <w:rPr>
                <w:rFonts w:hint="eastAsia" w:ascii="仿宋" w:hAnsi="仿宋" w:eastAsia="仿宋" w:cs="仿宋"/>
                <w:color w:val="333333"/>
                <w:spacing w:val="-11"/>
                <w:kern w:val="0"/>
                <w:sz w:val="31"/>
                <w:szCs w:val="31"/>
                <w:bdr w:val="none" w:color="auto" w:sz="0" w:space="0"/>
              </w:rPr>
              <w:t>管理</w:t>
            </w:r>
          </w:p>
        </w:tc>
        <w:tc>
          <w:tcPr>
            <w:tcW w:w="3218" w:type="dxa"/>
            <w:gridSpan w:val="2"/>
            <w:tcBorders>
              <w:top w:val="single" w:color="auto" w:sz="4" w:space="0"/>
              <w:left w:val="nil"/>
              <w:bottom w:val="single" w:color="auto" w:sz="4" w:space="0"/>
              <w:right w:val="single" w:color="auto" w:sz="4" w:space="0"/>
            </w:tcBorders>
            <w:shd w:val="clear"/>
            <w:vAlign w:val="top"/>
          </w:tcPr>
          <w:p>
            <w:pPr>
              <w:pStyle w:val="19"/>
              <w:keepNext w:val="0"/>
              <w:keepLines w:val="0"/>
              <w:widowControl/>
              <w:suppressLineNumbers w:val="0"/>
              <w:spacing w:before="49" w:beforeAutospacing="0" w:line="360" w:lineRule="auto"/>
              <w:ind w:right="164"/>
              <w:jc w:val="both"/>
              <w:rPr>
                <w:rFonts w:hint="eastAsia" w:ascii="仿宋" w:hAnsi="仿宋" w:eastAsia="仿宋" w:cs="仿宋"/>
                <w:kern w:val="0"/>
                <w:sz w:val="31"/>
                <w:szCs w:val="31"/>
                <w:bdr w:val="none" w:color="auto" w:sz="0" w:space="0"/>
              </w:rPr>
            </w:pPr>
            <w:r>
              <w:rPr>
                <w:rFonts w:hint="eastAsia" w:ascii="仿宋" w:hAnsi="仿宋" w:eastAsia="仿宋" w:cs="仿宋"/>
                <w:spacing w:val="2"/>
                <w:kern w:val="0"/>
                <w:sz w:val="31"/>
                <w:szCs w:val="31"/>
                <w:bdr w:val="none" w:color="auto" w:sz="0" w:space="0"/>
              </w:rPr>
              <w:t>与全区内</w:t>
            </w:r>
            <w:r>
              <w:rPr>
                <w:rFonts w:hint="eastAsia" w:ascii="仿宋" w:hAnsi="仿宋" w:eastAsia="仿宋" w:cs="仿宋"/>
                <w:spacing w:val="-54"/>
                <w:kern w:val="0"/>
                <w:sz w:val="31"/>
                <w:szCs w:val="31"/>
                <w:bdr w:val="none" w:color="auto" w:sz="0" w:space="0"/>
              </w:rPr>
              <w:t> </w:t>
            </w:r>
            <w:r>
              <w:rPr>
                <w:rFonts w:hint="eastAsia" w:ascii="仿宋" w:hAnsi="仿宋" w:eastAsia="仿宋" w:cs="仿宋"/>
                <w:spacing w:val="2"/>
                <w:kern w:val="0"/>
                <w:sz w:val="31"/>
                <w:szCs w:val="31"/>
                <w:bdr w:val="none" w:color="auto" w:sz="0" w:space="0"/>
              </w:rPr>
              <w:t>251</w:t>
            </w:r>
            <w:r>
              <w:rPr>
                <w:rFonts w:hint="eastAsia" w:ascii="仿宋" w:hAnsi="仿宋" w:eastAsia="仿宋" w:cs="仿宋"/>
                <w:spacing w:val="-52"/>
                <w:kern w:val="0"/>
                <w:sz w:val="31"/>
                <w:szCs w:val="31"/>
                <w:bdr w:val="none" w:color="auto" w:sz="0" w:space="0"/>
              </w:rPr>
              <w:t> </w:t>
            </w:r>
            <w:r>
              <w:rPr>
                <w:rFonts w:hint="eastAsia" w:ascii="仿宋" w:hAnsi="仿宋" w:eastAsia="仿宋" w:cs="仿宋"/>
                <w:spacing w:val="2"/>
                <w:kern w:val="0"/>
                <w:sz w:val="31"/>
                <w:szCs w:val="31"/>
                <w:bdr w:val="none" w:color="auto" w:sz="0" w:space="0"/>
              </w:rPr>
              <w:t>家定点医疗</w:t>
            </w:r>
            <w:r>
              <w:rPr>
                <w:rFonts w:hint="eastAsia" w:ascii="仿宋" w:hAnsi="仿宋" w:eastAsia="仿宋" w:cs="仿宋"/>
                <w:spacing w:val="8"/>
                <w:kern w:val="0"/>
                <w:sz w:val="31"/>
                <w:szCs w:val="31"/>
                <w:bdr w:val="none" w:color="auto" w:sz="0" w:space="0"/>
              </w:rPr>
              <w:t>机构和</w:t>
            </w:r>
            <w:r>
              <w:rPr>
                <w:rFonts w:hint="eastAsia" w:ascii="仿宋" w:hAnsi="仿宋" w:eastAsia="仿宋" w:cs="仿宋"/>
                <w:spacing w:val="-35"/>
                <w:kern w:val="0"/>
                <w:sz w:val="31"/>
                <w:szCs w:val="31"/>
                <w:bdr w:val="none" w:color="auto" w:sz="0" w:space="0"/>
              </w:rPr>
              <w:t> </w:t>
            </w:r>
            <w:r>
              <w:rPr>
                <w:rFonts w:hint="eastAsia" w:ascii="仿宋" w:hAnsi="仿宋" w:eastAsia="仿宋" w:cs="仿宋"/>
                <w:spacing w:val="8"/>
                <w:kern w:val="0"/>
                <w:sz w:val="31"/>
                <w:szCs w:val="31"/>
                <w:bdr w:val="none" w:color="auto" w:sz="0" w:space="0"/>
              </w:rPr>
              <w:t>249</w:t>
            </w:r>
            <w:r>
              <w:rPr>
                <w:rFonts w:hint="eastAsia" w:ascii="仿宋" w:hAnsi="仿宋" w:eastAsia="仿宋" w:cs="仿宋"/>
                <w:spacing w:val="-50"/>
                <w:kern w:val="0"/>
                <w:sz w:val="31"/>
                <w:szCs w:val="31"/>
                <w:bdr w:val="none" w:color="auto" w:sz="0" w:space="0"/>
              </w:rPr>
              <w:t> </w:t>
            </w:r>
            <w:r>
              <w:rPr>
                <w:rFonts w:hint="eastAsia" w:ascii="仿宋" w:hAnsi="仿宋" w:eastAsia="仿宋" w:cs="仿宋"/>
                <w:spacing w:val="8"/>
                <w:kern w:val="0"/>
                <w:sz w:val="31"/>
                <w:szCs w:val="31"/>
                <w:bdr w:val="none" w:color="auto" w:sz="0" w:space="0"/>
              </w:rPr>
              <w:t>家零售药店签</w:t>
            </w:r>
            <w:r>
              <w:rPr>
                <w:rFonts w:hint="eastAsia" w:ascii="仿宋" w:hAnsi="仿宋" w:eastAsia="仿宋" w:cs="仿宋"/>
                <w:spacing w:val="3"/>
                <w:kern w:val="0"/>
                <w:sz w:val="31"/>
                <w:szCs w:val="31"/>
                <w:bdr w:val="none" w:color="auto" w:sz="0" w:space="0"/>
              </w:rPr>
              <w:t>订了</w:t>
            </w:r>
            <w:r>
              <w:rPr>
                <w:rFonts w:hint="eastAsia" w:ascii="仿宋" w:hAnsi="仿宋" w:eastAsia="仿宋" w:cs="仿宋"/>
                <w:spacing w:val="-57"/>
                <w:kern w:val="0"/>
                <w:sz w:val="31"/>
                <w:szCs w:val="31"/>
                <w:bdr w:val="none" w:color="auto" w:sz="0" w:space="0"/>
              </w:rPr>
              <w:t> </w:t>
            </w:r>
            <w:r>
              <w:rPr>
                <w:rFonts w:hint="eastAsia" w:ascii="仿宋" w:hAnsi="仿宋" w:eastAsia="仿宋" w:cs="仿宋"/>
                <w:spacing w:val="3"/>
                <w:kern w:val="0"/>
                <w:sz w:val="31"/>
                <w:szCs w:val="31"/>
                <w:bdr w:val="none" w:color="auto" w:sz="0" w:space="0"/>
              </w:rPr>
              <w:t>2022</w:t>
            </w:r>
            <w:r>
              <w:rPr>
                <w:rFonts w:hint="eastAsia" w:ascii="仿宋" w:hAnsi="仿宋" w:eastAsia="仿宋" w:cs="仿宋"/>
                <w:spacing w:val="-47"/>
                <w:kern w:val="0"/>
                <w:sz w:val="31"/>
                <w:szCs w:val="31"/>
                <w:bdr w:val="none" w:color="auto" w:sz="0" w:space="0"/>
              </w:rPr>
              <w:t> </w:t>
            </w:r>
            <w:r>
              <w:rPr>
                <w:rFonts w:hint="eastAsia" w:ascii="仿宋" w:hAnsi="仿宋" w:eastAsia="仿宋" w:cs="仿宋"/>
                <w:spacing w:val="3"/>
                <w:kern w:val="0"/>
                <w:sz w:val="31"/>
                <w:szCs w:val="31"/>
                <w:bdr w:val="none" w:color="auto" w:sz="0" w:space="0"/>
              </w:rPr>
              <w:t>年度医疗保障服</w:t>
            </w:r>
            <w:r>
              <w:rPr>
                <w:rFonts w:hint="eastAsia" w:ascii="仿宋" w:hAnsi="仿宋" w:eastAsia="仿宋" w:cs="仿宋"/>
                <w:spacing w:val="14"/>
                <w:kern w:val="0"/>
                <w:sz w:val="31"/>
                <w:szCs w:val="31"/>
                <w:bdr w:val="none" w:color="auto" w:sz="0" w:space="0"/>
              </w:rPr>
              <w:t>务协议，要求各医药机构严格按照医疗保障服务协</w:t>
            </w:r>
            <w:r>
              <w:rPr>
                <w:rFonts w:hint="eastAsia" w:ascii="仿宋" w:hAnsi="仿宋" w:eastAsia="仿宋" w:cs="仿宋"/>
                <w:spacing w:val="8"/>
                <w:kern w:val="0"/>
                <w:sz w:val="31"/>
                <w:szCs w:val="31"/>
                <w:bdr w:val="none" w:color="auto" w:sz="0" w:space="0"/>
              </w:rPr>
              <w:t>议中的条款做好医疗保障</w:t>
            </w:r>
            <w:r>
              <w:rPr>
                <w:rFonts w:hint="eastAsia" w:ascii="仿宋" w:hAnsi="仿宋" w:eastAsia="仿宋" w:cs="仿宋"/>
                <w:spacing w:val="3"/>
                <w:kern w:val="0"/>
                <w:sz w:val="31"/>
                <w:szCs w:val="31"/>
                <w:bdr w:val="none" w:color="auto" w:sz="0" w:space="0"/>
              </w:rPr>
              <w:t>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52" w:type="dxa"/>
          <w:trHeight w:val="2138" w:hRule="atLeast"/>
          <w:jc w:val="center"/>
        </w:trPr>
        <w:tc>
          <w:tcPr>
            <w:tcW w:w="131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b w:val="0"/>
                <w:kern w:val="44"/>
                <w:sz w:val="32"/>
                <w:szCs w:val="32"/>
                <w:bdr w:val="none" w:color="auto" w:sz="0" w:space="0"/>
              </w:rPr>
              <w:t>14</w:t>
            </w:r>
          </w:p>
        </w:tc>
        <w:tc>
          <w:tcPr>
            <w:tcW w:w="1818"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rPr>
                <w:rFonts w:hint="eastAsia" w:ascii="Arial" w:hAnsi="宋体" w:eastAsia="宋体" w:cs="宋体"/>
                <w:kern w:val="0"/>
                <w:sz w:val="21"/>
                <w:szCs w:val="21"/>
                <w:bdr w:val="none" w:color="auto" w:sz="0" w:space="0"/>
              </w:rPr>
            </w:pPr>
          </w:p>
          <w:p>
            <w:pPr>
              <w:keepNext w:val="0"/>
              <w:keepLines w:val="0"/>
              <w:widowControl/>
              <w:suppressLineNumbers w:val="0"/>
              <w:rPr>
                <w:rFonts w:hint="eastAsia" w:ascii="Arial" w:hAnsi="宋体" w:eastAsia="宋体" w:cs="宋体"/>
                <w:kern w:val="0"/>
                <w:sz w:val="21"/>
                <w:szCs w:val="21"/>
                <w:bdr w:val="none" w:color="auto" w:sz="0" w:space="0"/>
              </w:rPr>
            </w:pPr>
          </w:p>
          <w:p>
            <w:pPr>
              <w:keepNext w:val="0"/>
              <w:keepLines w:val="0"/>
              <w:widowControl/>
              <w:suppressLineNumbers w:val="0"/>
              <w:rPr>
                <w:rFonts w:hint="eastAsia" w:ascii="Arial" w:hAnsi="宋体" w:eastAsia="宋体" w:cs="宋体"/>
                <w:kern w:val="0"/>
                <w:sz w:val="21"/>
                <w:szCs w:val="21"/>
                <w:bdr w:val="none" w:color="auto" w:sz="0" w:space="0"/>
              </w:rPr>
            </w:pPr>
          </w:p>
          <w:p>
            <w:pPr>
              <w:keepNext w:val="0"/>
              <w:keepLines w:val="0"/>
              <w:widowControl/>
              <w:suppressLineNumbers w:val="0"/>
              <w:rPr>
                <w:rFonts w:hint="eastAsia" w:ascii="Arial" w:hAnsi="宋体" w:eastAsia="宋体" w:cs="宋体"/>
                <w:kern w:val="0"/>
                <w:sz w:val="21"/>
                <w:szCs w:val="21"/>
                <w:bdr w:val="none" w:color="auto" w:sz="0" w:space="0"/>
              </w:rPr>
            </w:pPr>
          </w:p>
          <w:p>
            <w:pPr>
              <w:keepNext w:val="0"/>
              <w:keepLines w:val="0"/>
              <w:widowControl/>
              <w:suppressLineNumbers w:val="0"/>
              <w:rPr>
                <w:rFonts w:hint="eastAsia" w:ascii="Arial" w:hAnsi="宋体" w:eastAsia="宋体" w:cs="宋体"/>
                <w:kern w:val="0"/>
                <w:sz w:val="21"/>
                <w:szCs w:val="21"/>
                <w:bdr w:val="none" w:color="auto" w:sz="0" w:space="0"/>
              </w:rPr>
            </w:pPr>
          </w:p>
          <w:p>
            <w:pPr>
              <w:keepNext w:val="0"/>
              <w:keepLines w:val="0"/>
              <w:widowControl/>
              <w:suppressLineNumbers w:val="0"/>
              <w:rPr>
                <w:rFonts w:hint="eastAsia" w:ascii="Arial" w:hAnsi="宋体" w:eastAsia="宋体" w:cs="宋体"/>
                <w:kern w:val="0"/>
                <w:sz w:val="21"/>
                <w:szCs w:val="21"/>
                <w:bdr w:val="none" w:color="auto" w:sz="0" w:space="0"/>
              </w:rPr>
            </w:pPr>
          </w:p>
          <w:p>
            <w:pPr>
              <w:pStyle w:val="19"/>
              <w:keepNext w:val="0"/>
              <w:keepLines w:val="0"/>
              <w:widowControl/>
              <w:suppressLineNumbers w:val="0"/>
              <w:spacing w:before="101" w:beforeAutospacing="0"/>
              <w:ind w:left="157"/>
              <w:rPr>
                <w:rFonts w:hint="eastAsia" w:ascii="仿宋" w:hAnsi="仿宋" w:eastAsia="仿宋" w:cs="仿宋"/>
                <w:kern w:val="0"/>
                <w:sz w:val="31"/>
                <w:szCs w:val="31"/>
                <w:bdr w:val="none" w:color="auto" w:sz="0" w:space="0"/>
              </w:rPr>
            </w:pPr>
            <w:r>
              <w:rPr>
                <w:rFonts w:hint="eastAsia" w:ascii="仿宋" w:hAnsi="仿宋" w:eastAsia="仿宋" w:cs="仿宋"/>
                <w:kern w:val="0"/>
                <w:sz w:val="31"/>
                <w:szCs w:val="31"/>
                <w:bdr w:val="none" w:color="auto" w:sz="0" w:space="0"/>
              </w:rPr>
              <w:t>落实医疗</w:t>
            </w:r>
          </w:p>
          <w:p>
            <w:pPr>
              <w:pStyle w:val="19"/>
              <w:keepNext w:val="0"/>
              <w:keepLines w:val="0"/>
              <w:widowControl/>
              <w:suppressLineNumbers w:val="0"/>
              <w:spacing w:before="239" w:beforeAutospacing="0"/>
              <w:ind w:left="143"/>
              <w:rPr>
                <w:rFonts w:hint="eastAsia" w:ascii="仿宋" w:hAnsi="仿宋" w:eastAsia="仿宋" w:cs="仿宋"/>
                <w:kern w:val="0"/>
                <w:sz w:val="31"/>
                <w:szCs w:val="31"/>
                <w:bdr w:val="none" w:color="auto" w:sz="0" w:space="0"/>
              </w:rPr>
            </w:pPr>
            <w:r>
              <w:rPr>
                <w:rFonts w:hint="eastAsia" w:ascii="仿宋" w:hAnsi="仿宋" w:eastAsia="仿宋" w:cs="仿宋"/>
                <w:spacing w:val="4"/>
                <w:kern w:val="0"/>
                <w:sz w:val="31"/>
                <w:szCs w:val="31"/>
                <w:bdr w:val="none" w:color="auto" w:sz="0" w:space="0"/>
              </w:rPr>
              <w:t>保障报销</w:t>
            </w:r>
          </w:p>
          <w:p>
            <w:pPr>
              <w:pStyle w:val="19"/>
              <w:keepNext w:val="0"/>
              <w:keepLines w:val="0"/>
              <w:widowControl/>
              <w:suppressLineNumbers w:val="0"/>
              <w:spacing w:before="241" w:beforeAutospacing="0"/>
              <w:ind w:left="462" w:leftChars="0"/>
              <w:rPr>
                <w:rFonts w:hint="eastAsia" w:ascii="仿宋" w:hAnsi="仿宋" w:eastAsia="仿宋" w:cs="仿宋"/>
                <w:kern w:val="0"/>
                <w:sz w:val="31"/>
                <w:szCs w:val="31"/>
                <w:bdr w:val="none" w:color="auto" w:sz="0" w:space="0"/>
              </w:rPr>
            </w:pPr>
            <w:r>
              <w:rPr>
                <w:rFonts w:hint="eastAsia" w:ascii="仿宋" w:hAnsi="仿宋" w:eastAsia="仿宋" w:cs="仿宋"/>
                <w:spacing w:val="-3"/>
                <w:kern w:val="0"/>
                <w:sz w:val="31"/>
                <w:szCs w:val="31"/>
                <w:bdr w:val="none" w:color="auto" w:sz="0" w:space="0"/>
              </w:rPr>
              <w:t>政策</w:t>
            </w:r>
          </w:p>
        </w:tc>
        <w:tc>
          <w:tcPr>
            <w:tcW w:w="2175" w:type="dxa"/>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line="252" w:lineRule="auto"/>
              <w:rPr>
                <w:rFonts w:hint="eastAsia" w:ascii="Arial" w:hAnsi="宋体" w:eastAsia="宋体" w:cs="宋体"/>
                <w:kern w:val="0"/>
                <w:sz w:val="21"/>
                <w:szCs w:val="21"/>
                <w:bdr w:val="none" w:color="auto" w:sz="0" w:space="0"/>
              </w:rPr>
            </w:pPr>
          </w:p>
          <w:p>
            <w:pPr>
              <w:keepNext w:val="0"/>
              <w:keepLines w:val="0"/>
              <w:widowControl/>
              <w:suppressLineNumbers w:val="0"/>
              <w:spacing w:line="252" w:lineRule="auto"/>
              <w:rPr>
                <w:rFonts w:hint="eastAsia" w:ascii="Arial" w:hAnsi="宋体" w:eastAsia="宋体" w:cs="宋体"/>
                <w:kern w:val="0"/>
                <w:sz w:val="21"/>
                <w:szCs w:val="21"/>
                <w:bdr w:val="none" w:color="auto" w:sz="0" w:space="0"/>
              </w:rPr>
            </w:pPr>
          </w:p>
          <w:p>
            <w:pPr>
              <w:keepNext w:val="0"/>
              <w:keepLines w:val="0"/>
              <w:widowControl/>
              <w:suppressLineNumbers w:val="0"/>
              <w:spacing w:line="252" w:lineRule="auto"/>
              <w:rPr>
                <w:rFonts w:hint="eastAsia" w:ascii="Arial" w:hAnsi="宋体" w:eastAsia="宋体" w:cs="宋体"/>
                <w:kern w:val="0"/>
                <w:sz w:val="21"/>
                <w:szCs w:val="21"/>
                <w:bdr w:val="none" w:color="auto" w:sz="0" w:space="0"/>
              </w:rPr>
            </w:pPr>
          </w:p>
          <w:p>
            <w:pPr>
              <w:keepNext w:val="0"/>
              <w:keepLines w:val="0"/>
              <w:widowControl/>
              <w:suppressLineNumbers w:val="0"/>
              <w:spacing w:line="252" w:lineRule="auto"/>
              <w:rPr>
                <w:rFonts w:hint="eastAsia" w:ascii="Arial" w:hAnsi="宋体" w:eastAsia="宋体" w:cs="宋体"/>
                <w:kern w:val="0"/>
                <w:sz w:val="21"/>
                <w:szCs w:val="21"/>
                <w:bdr w:val="none" w:color="auto" w:sz="0" w:space="0"/>
              </w:rPr>
            </w:pPr>
          </w:p>
          <w:p>
            <w:pPr>
              <w:keepNext w:val="0"/>
              <w:keepLines w:val="0"/>
              <w:widowControl/>
              <w:suppressLineNumbers w:val="0"/>
              <w:spacing w:line="252" w:lineRule="auto"/>
              <w:rPr>
                <w:rFonts w:hint="eastAsia" w:ascii="Arial" w:hAnsi="宋体" w:eastAsia="宋体" w:cs="宋体"/>
                <w:kern w:val="0"/>
                <w:sz w:val="21"/>
                <w:szCs w:val="21"/>
                <w:bdr w:val="none" w:color="auto" w:sz="0" w:space="0"/>
              </w:rPr>
            </w:pPr>
          </w:p>
          <w:p>
            <w:pPr>
              <w:keepNext w:val="0"/>
              <w:keepLines w:val="0"/>
              <w:widowControl/>
              <w:suppressLineNumbers w:val="0"/>
              <w:spacing w:line="252" w:lineRule="auto"/>
              <w:rPr>
                <w:rFonts w:hint="eastAsia" w:ascii="Arial" w:hAnsi="宋体" w:eastAsia="宋体" w:cs="宋体"/>
                <w:kern w:val="0"/>
                <w:sz w:val="21"/>
                <w:szCs w:val="21"/>
                <w:bdr w:val="none" w:color="auto" w:sz="0" w:space="0"/>
              </w:rPr>
            </w:pPr>
          </w:p>
          <w:p>
            <w:pPr>
              <w:keepNext w:val="0"/>
              <w:keepLines w:val="0"/>
              <w:widowControl/>
              <w:suppressLineNumbers w:val="0"/>
              <w:spacing w:line="252" w:lineRule="auto"/>
              <w:rPr>
                <w:rFonts w:hint="eastAsia" w:ascii="Arial" w:hAnsi="宋体" w:eastAsia="宋体" w:cs="宋体"/>
                <w:kern w:val="0"/>
                <w:sz w:val="21"/>
                <w:szCs w:val="21"/>
                <w:bdr w:val="none" w:color="auto" w:sz="0" w:space="0"/>
              </w:rPr>
            </w:pPr>
          </w:p>
          <w:p>
            <w:pPr>
              <w:pStyle w:val="19"/>
              <w:keepNext w:val="0"/>
              <w:keepLines w:val="0"/>
              <w:widowControl/>
              <w:suppressLineNumbers w:val="0"/>
              <w:spacing w:before="101" w:beforeAutospacing="0" w:line="621" w:lineRule="exact"/>
              <w:ind w:left="260"/>
              <w:rPr>
                <w:rFonts w:hint="eastAsia" w:ascii="仿宋" w:hAnsi="仿宋" w:eastAsia="仿宋" w:cs="仿宋"/>
                <w:kern w:val="0"/>
                <w:sz w:val="31"/>
                <w:szCs w:val="31"/>
                <w:bdr w:val="none" w:color="auto" w:sz="0" w:space="0"/>
              </w:rPr>
            </w:pPr>
            <w:r>
              <w:rPr>
                <w:rFonts w:hint="eastAsia" w:ascii="仿宋" w:hAnsi="仿宋" w:eastAsia="仿宋" w:cs="仿宋"/>
                <w:spacing w:val="2"/>
                <w:kern w:val="0"/>
                <w:position w:val="22"/>
                <w:sz w:val="31"/>
                <w:szCs w:val="31"/>
                <w:bdr w:val="none" w:color="auto" w:sz="0" w:space="0"/>
              </w:rPr>
              <w:t>落实医疗保</w:t>
            </w:r>
          </w:p>
          <w:p>
            <w:pPr>
              <w:pStyle w:val="19"/>
              <w:keepNext w:val="0"/>
              <w:keepLines w:val="0"/>
              <w:widowControl/>
              <w:suppressLineNumbers w:val="0"/>
              <w:ind w:left="262" w:leftChars="0"/>
              <w:rPr>
                <w:rFonts w:hint="eastAsia" w:ascii="仿宋" w:hAnsi="仿宋" w:eastAsia="仿宋" w:cs="仿宋"/>
                <w:kern w:val="0"/>
                <w:sz w:val="31"/>
                <w:szCs w:val="31"/>
                <w:bdr w:val="none" w:color="auto" w:sz="0" w:space="0"/>
              </w:rPr>
            </w:pPr>
            <w:r>
              <w:rPr>
                <w:rFonts w:hint="eastAsia" w:ascii="仿宋" w:hAnsi="仿宋" w:eastAsia="仿宋" w:cs="仿宋"/>
                <w:spacing w:val="1"/>
                <w:kern w:val="0"/>
                <w:sz w:val="31"/>
                <w:szCs w:val="31"/>
                <w:bdr w:val="none" w:color="auto" w:sz="0" w:space="0"/>
              </w:rPr>
              <w:t>障报销政策</w:t>
            </w:r>
          </w:p>
        </w:tc>
        <w:tc>
          <w:tcPr>
            <w:tcW w:w="3218" w:type="dxa"/>
            <w:gridSpan w:val="2"/>
            <w:tcBorders>
              <w:top w:val="single" w:color="auto" w:sz="4" w:space="0"/>
              <w:left w:val="nil"/>
              <w:bottom w:val="single" w:color="auto" w:sz="4" w:space="0"/>
              <w:right w:val="single" w:color="auto" w:sz="4" w:space="0"/>
            </w:tcBorders>
            <w:shd w:val="clear"/>
            <w:vAlign w:val="top"/>
          </w:tcPr>
          <w:p>
            <w:pPr>
              <w:pStyle w:val="19"/>
              <w:keepNext w:val="0"/>
              <w:keepLines w:val="0"/>
              <w:widowControl/>
              <w:suppressLineNumbers w:val="0"/>
              <w:spacing w:before="51" w:beforeAutospacing="0" w:line="360" w:lineRule="auto"/>
              <w:ind w:left="233" w:right="246" w:firstLine="34"/>
              <w:rPr>
                <w:rFonts w:hint="eastAsia" w:ascii="仿宋" w:hAnsi="仿宋" w:eastAsia="仿宋" w:cs="仿宋"/>
                <w:kern w:val="0"/>
                <w:sz w:val="31"/>
                <w:szCs w:val="31"/>
                <w:bdr w:val="none" w:color="auto" w:sz="0" w:space="0"/>
              </w:rPr>
            </w:pPr>
            <w:r>
              <w:rPr>
                <w:rFonts w:hint="eastAsia" w:ascii="仿宋" w:hAnsi="仿宋" w:eastAsia="仿宋" w:cs="仿宋"/>
                <w:spacing w:val="7"/>
                <w:kern w:val="0"/>
                <w:sz w:val="31"/>
                <w:szCs w:val="31"/>
                <w:bdr w:val="none" w:color="auto" w:sz="0" w:space="0"/>
              </w:rPr>
              <w:t>一是做好报销支付工作。</w:t>
            </w:r>
            <w:r>
              <w:rPr>
                <w:rFonts w:hint="eastAsia" w:ascii="仿宋" w:hAnsi="仿宋" w:eastAsia="仿宋" w:cs="仿宋"/>
                <w:spacing w:val="3"/>
                <w:kern w:val="0"/>
                <w:sz w:val="31"/>
                <w:szCs w:val="31"/>
                <w:bdr w:val="none" w:color="auto" w:sz="0" w:space="0"/>
              </w:rPr>
              <w:t> </w:t>
            </w:r>
            <w:r>
              <w:rPr>
                <w:rFonts w:hint="eastAsia" w:ascii="仿宋" w:hAnsi="仿宋" w:eastAsia="仿宋" w:cs="仿宋"/>
                <w:spacing w:val="10"/>
                <w:kern w:val="0"/>
                <w:sz w:val="31"/>
                <w:szCs w:val="31"/>
                <w:bdr w:val="none" w:color="auto" w:sz="0" w:space="0"/>
              </w:rPr>
              <w:t>二是继续推进区内定点医</w:t>
            </w:r>
            <w:r>
              <w:rPr>
                <w:rFonts w:hint="eastAsia" w:ascii="仿宋" w:hAnsi="仿宋" w:eastAsia="仿宋" w:cs="仿宋"/>
                <w:spacing w:val="5"/>
                <w:kern w:val="0"/>
                <w:sz w:val="31"/>
                <w:szCs w:val="31"/>
                <w:bdr w:val="none" w:color="auto" w:sz="0" w:space="0"/>
              </w:rPr>
              <w:t> </w:t>
            </w:r>
            <w:r>
              <w:rPr>
                <w:rFonts w:hint="eastAsia" w:ascii="仿宋" w:hAnsi="仿宋" w:eastAsia="仿宋" w:cs="仿宋"/>
                <w:spacing w:val="10"/>
                <w:kern w:val="0"/>
                <w:sz w:val="31"/>
                <w:szCs w:val="31"/>
                <w:bdr w:val="none" w:color="auto" w:sz="0" w:space="0"/>
              </w:rPr>
              <w:t>疗机构跨省异地联网结算</w:t>
            </w:r>
            <w:r>
              <w:rPr>
                <w:rFonts w:hint="eastAsia" w:ascii="仿宋" w:hAnsi="仿宋" w:eastAsia="仿宋" w:cs="仿宋"/>
                <w:spacing w:val="5"/>
                <w:kern w:val="0"/>
                <w:sz w:val="31"/>
                <w:szCs w:val="31"/>
                <w:bdr w:val="none" w:color="auto" w:sz="0" w:space="0"/>
              </w:rPr>
              <w:t> </w:t>
            </w:r>
            <w:r>
              <w:rPr>
                <w:rFonts w:hint="eastAsia" w:ascii="仿宋" w:hAnsi="仿宋" w:eastAsia="仿宋" w:cs="仿宋"/>
                <w:spacing w:val="10"/>
                <w:kern w:val="0"/>
                <w:sz w:val="31"/>
                <w:szCs w:val="31"/>
                <w:bdr w:val="none" w:color="auto" w:sz="0" w:space="0"/>
              </w:rPr>
              <w:t>工作。三是完善城乡居民</w:t>
            </w:r>
            <w:r>
              <w:rPr>
                <w:rFonts w:hint="eastAsia" w:ascii="仿宋" w:hAnsi="仿宋" w:eastAsia="仿宋" w:cs="仿宋"/>
                <w:spacing w:val="5"/>
                <w:kern w:val="0"/>
                <w:sz w:val="31"/>
                <w:szCs w:val="31"/>
                <w:bdr w:val="none" w:color="auto" w:sz="0" w:space="0"/>
              </w:rPr>
              <w:t> </w:t>
            </w:r>
            <w:r>
              <w:rPr>
                <w:rFonts w:hint="eastAsia" w:ascii="仿宋" w:hAnsi="仿宋" w:eastAsia="仿宋" w:cs="仿宋"/>
                <w:spacing w:val="2"/>
                <w:kern w:val="0"/>
                <w:sz w:val="31"/>
                <w:szCs w:val="31"/>
                <w:bdr w:val="none" w:color="auto" w:sz="0" w:space="0"/>
              </w:rPr>
              <w:t>“</w:t>
            </w:r>
            <w:r>
              <w:rPr>
                <w:rFonts w:hint="eastAsia" w:ascii="仿宋" w:hAnsi="仿宋" w:eastAsia="仿宋" w:cs="仿宋"/>
                <w:spacing w:val="-117"/>
                <w:kern w:val="0"/>
                <w:sz w:val="31"/>
                <w:szCs w:val="31"/>
                <w:bdr w:val="none" w:color="auto" w:sz="0" w:space="0"/>
              </w:rPr>
              <w:t> </w:t>
            </w:r>
            <w:r>
              <w:rPr>
                <w:rFonts w:hint="eastAsia" w:ascii="仿宋" w:hAnsi="仿宋" w:eastAsia="仿宋" w:cs="仿宋"/>
                <w:spacing w:val="2"/>
                <w:kern w:val="0"/>
                <w:sz w:val="31"/>
                <w:szCs w:val="31"/>
                <w:bdr w:val="none" w:color="auto" w:sz="0" w:space="0"/>
              </w:rPr>
              <w:t>两病</w:t>
            </w:r>
            <w:r>
              <w:rPr>
                <w:rFonts w:hint="eastAsia" w:ascii="仿宋" w:hAnsi="仿宋" w:eastAsia="仿宋" w:cs="仿宋"/>
                <w:spacing w:val="-110"/>
                <w:kern w:val="0"/>
                <w:sz w:val="31"/>
                <w:szCs w:val="31"/>
                <w:bdr w:val="none" w:color="auto" w:sz="0" w:space="0"/>
              </w:rPr>
              <w:t> </w:t>
            </w:r>
            <w:r>
              <w:rPr>
                <w:rFonts w:hint="eastAsia" w:ascii="仿宋" w:hAnsi="仿宋" w:eastAsia="仿宋" w:cs="仿宋"/>
                <w:spacing w:val="2"/>
                <w:kern w:val="0"/>
                <w:sz w:val="31"/>
                <w:szCs w:val="31"/>
                <w:bdr w:val="none" w:color="auto" w:sz="0" w:space="0"/>
              </w:rPr>
              <w:t>”用药保障机制，</w:t>
            </w:r>
          </w:p>
          <w:p>
            <w:pPr>
              <w:pStyle w:val="19"/>
              <w:keepNext w:val="0"/>
              <w:keepLines w:val="0"/>
              <w:widowControl/>
              <w:suppressLineNumbers w:val="0"/>
              <w:ind w:left="263"/>
              <w:rPr>
                <w:rFonts w:hint="eastAsia" w:ascii="仿宋" w:hAnsi="仿宋" w:eastAsia="仿宋" w:cs="仿宋"/>
                <w:kern w:val="0"/>
                <w:sz w:val="31"/>
                <w:szCs w:val="31"/>
                <w:bdr w:val="none" w:color="auto" w:sz="0" w:space="0"/>
              </w:rPr>
            </w:pPr>
            <w:r>
              <w:rPr>
                <w:rFonts w:hint="eastAsia" w:ascii="仿宋" w:hAnsi="仿宋" w:eastAsia="仿宋" w:cs="仿宋"/>
                <w:spacing w:val="6"/>
                <w:kern w:val="0"/>
                <w:sz w:val="31"/>
                <w:szCs w:val="31"/>
                <w:bdr w:val="none" w:color="auto" w:sz="0" w:space="0"/>
              </w:rPr>
              <w:t>保证两病药物品种齐全。</w:t>
            </w:r>
          </w:p>
          <w:p>
            <w:pPr>
              <w:pStyle w:val="19"/>
              <w:keepNext w:val="0"/>
              <w:keepLines w:val="0"/>
              <w:widowControl/>
              <w:suppressLineNumbers w:val="0"/>
              <w:spacing w:before="243" w:beforeAutospacing="0" w:line="622" w:lineRule="exact"/>
              <w:rPr>
                <w:rFonts w:hint="eastAsia" w:ascii="仿宋" w:hAnsi="仿宋" w:eastAsia="仿宋" w:cs="仿宋"/>
                <w:kern w:val="0"/>
                <w:sz w:val="31"/>
                <w:szCs w:val="3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52" w:type="dxa"/>
          <w:trHeight w:val="6005" w:hRule="atLeast"/>
          <w:jc w:val="center"/>
        </w:trPr>
        <w:tc>
          <w:tcPr>
            <w:tcW w:w="131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kern w:val="2"/>
                <w:sz w:val="32"/>
                <w:szCs w:val="32"/>
                <w:bdr w:val="none" w:color="auto" w:sz="0" w:space="0"/>
              </w:rPr>
              <w:t>15</w:t>
            </w:r>
          </w:p>
        </w:tc>
        <w:tc>
          <w:tcPr>
            <w:tcW w:w="18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bdr w:val="none" w:color="auto" w:sz="0" w:space="0"/>
              </w:rPr>
            </w:pPr>
            <w:r>
              <w:rPr>
                <w:rFonts w:hint="eastAsia" w:ascii="仿宋" w:hAnsi="仿宋" w:eastAsia="仿宋" w:cs="仿宋"/>
                <w:color w:val="333333"/>
                <w:spacing w:val="2"/>
                <w:kern w:val="0"/>
                <w:sz w:val="31"/>
                <w:szCs w:val="31"/>
                <w:bdr w:val="none" w:color="auto" w:sz="0" w:space="0"/>
              </w:rPr>
              <w:t>农村低收入人口</w:t>
            </w:r>
          </w:p>
        </w:tc>
        <w:tc>
          <w:tcPr>
            <w:tcW w:w="217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highlight w:val="yellow"/>
                <w:bdr w:val="none" w:color="auto" w:sz="0" w:space="0"/>
              </w:rPr>
            </w:pPr>
            <w:r>
              <w:rPr>
                <w:rFonts w:hint="eastAsia" w:ascii="仿宋" w:hAnsi="仿宋" w:eastAsia="仿宋" w:cs="仿宋"/>
                <w:color w:val="333333"/>
                <w:spacing w:val="2"/>
                <w:kern w:val="0"/>
                <w:sz w:val="31"/>
                <w:szCs w:val="31"/>
                <w:bdr w:val="none" w:color="auto" w:sz="0" w:space="0"/>
              </w:rPr>
              <w:t>农村低收入人口</w:t>
            </w:r>
          </w:p>
        </w:tc>
        <w:tc>
          <w:tcPr>
            <w:tcW w:w="3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ind w:left="0" w:right="0"/>
              <w:jc w:val="left"/>
              <w:rPr>
                <w:rFonts w:hint="eastAsia" w:ascii="仿宋" w:hAnsi="仿宋" w:eastAsia="仿宋" w:cs="仿宋"/>
                <w:kern w:val="2"/>
                <w:sz w:val="32"/>
                <w:szCs w:val="32"/>
                <w:highlight w:val="yellow"/>
                <w:bdr w:val="none" w:color="auto" w:sz="0" w:space="0"/>
              </w:rPr>
            </w:pPr>
            <w:r>
              <w:rPr>
                <w:rFonts w:hint="eastAsia" w:ascii="仿宋" w:hAnsi="仿宋" w:eastAsia="仿宋" w:cs="仿宋"/>
                <w:spacing w:val="7"/>
                <w:kern w:val="0"/>
                <w:sz w:val="31"/>
                <w:szCs w:val="31"/>
                <w:bdr w:val="none" w:color="auto" w:sz="0" w:space="0"/>
              </w:rPr>
              <w:t>一是确保我区无信息正确、没有特殊情况的未参保缴费的建档立卡农村贫困人口。二是严格落实农村低收入人口医保待遇，落实农村贫困人员医疗保险待遇，确保应报尽报。</w:t>
            </w:r>
          </w:p>
        </w:tc>
      </w:tr>
    </w:tbl>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黑体" w:hAnsi="宋体" w:eastAsia="黑体" w:cs="黑体"/>
          <w:b/>
          <w:kern w:val="0"/>
          <w:sz w:val="44"/>
          <w:szCs w:val="44"/>
        </w:rPr>
      </w:pPr>
      <w:r>
        <w:rPr>
          <w:rFonts w:hint="eastAsia" w:ascii="黑体" w:hAnsi="宋体" w:eastAsia="黑体" w:cs="黑体"/>
          <w:b/>
          <w:kern w:val="0"/>
          <w:sz w:val="44"/>
          <w:szCs w:val="44"/>
        </w:rPr>
        <w:t xml:space="preserve"> </w:t>
      </w:r>
    </w:p>
    <w:p>
      <w:pPr>
        <w:keepNext w:val="0"/>
        <w:keepLines w:val="0"/>
        <w:widowControl/>
        <w:suppressLineNumbers w:val="0"/>
        <w:spacing w:before="0" w:beforeAutospacing="1" w:after="0" w:afterAutospacing="1"/>
        <w:rPr>
          <w:rFonts w:hint="default" w:ascii="Calibri" w:hAnsi="Calibri" w:eastAsia="宋体" w:cs="Times New Roman"/>
          <w:color w:val="0000FF"/>
          <w:kern w:val="2"/>
          <w:sz w:val="21"/>
          <w:szCs w:val="21"/>
        </w:rPr>
      </w:pPr>
      <w:r>
        <w:rPr>
          <w:rFonts w:hint="default" w:ascii="Calibri" w:hAnsi="Calibri" w:eastAsia="宋体" w:cs="Times New Roman"/>
          <w:color w:val="0000FF"/>
          <w:kern w:val="2"/>
          <w:sz w:val="21"/>
          <w:szCs w:val="21"/>
        </w:rPr>
        <w:t xml:space="preserve"> </w:t>
      </w:r>
    </w:p>
    <w:p>
      <w:pPr>
        <w:keepNext w:val="0"/>
        <w:keepLines w:val="0"/>
        <w:widowControl/>
        <w:suppressLineNumbers w:val="0"/>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firstLine="1767" w:firstLineChars="400"/>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keepNext w:val="0"/>
        <w:keepLines w:val="0"/>
        <w:widowControl/>
        <w:suppressLineNumbers w:val="0"/>
        <w:spacing w:before="0" w:beforeAutospacing="1" w:after="0" w:afterAutospacing="1"/>
        <w:ind w:left="0" w:firstLine="1767" w:firstLineChars="400"/>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第五部分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名词解释</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(一)一般公共预算财政拨款收入：指市级财政一般公共预算当年拨付的资金。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(二)政府性基金预算财政拨款收入：指市级财政政府性基金预算当年拨付的资金。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(三)国有资本经营预算财政拨款收入：指市级财政国有资本经营预算当年拨付的资金。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(四)上级补助收入：指从事业单位主管部门和上级单位取得的非财政补助收入。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(五)事业收入：指事业单位开展专业业务活动及其辅助活动取得的收入。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(六)经营收入：指事业单位在专业业务活动及其辅助活动之外开展非独立核算经营活动取得的收入。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七)其他收入：指单位取得的除上述“一般公共预算财政拨款收入”、“政府性基金预算财政拨款收入”、“国有资本经营预算财政拨款收入”、“上级补助收入”、“事业收入”、“经营收入”等收入以外的各项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(八)使用非财政拨款结余：指事业单位使用以前年度积累的非财政拨款结余弥补当年收支差额的金额。</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(九)年初结转和结余：指单位以前年度尚未完成、结转到本年仍按原规定用途继续使用的资金，或项目已完成等产生的结余资金。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(十)本部门使用的支出功能分类科目(到项级)</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1.一般公共服务(类)财政事务(款)行政运行(项)</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(十一)结余分配：指事业单位按照会计制度规定缴纳的企业所得税、提取的专用结余以及转入非财政拨款结余的金额等。</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(十二)年末结转和结余：指单位按有关规定结转到下年或以后年度继续使用的资金，或项目已完成等产生的结余资金。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(十三)基本支出：指为保障机构正常运转、完成日常工作任务而发生的人员支出和公用支出。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(十四)项目支出：指在基本支出之外为完成特定行政任务或事业发展目标所发生的支出。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(十五)经营支出：指事业单位在专业活动及辅助活动之外开展非独立核算经营活动发生的支出。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六)“三公”经费：纳入市级财政预决算管理的“三公”经费，是指市直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燃料费、维修费、过桥过路费、保险费、安全奖励费用等支出；公务接待费反映单位按规定开支的各类公务接待(含外宾接待)费用。</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Calibri" w:hAnsi="Calibri" w:eastAsia="宋体" w:cs="Times New Roman"/>
          <w:kern w:val="2"/>
          <w:sz w:val="21"/>
          <w:szCs w:val="21"/>
        </w:rPr>
      </w:pPr>
      <w:r>
        <w:rPr>
          <w:rFonts w:hint="eastAsia" w:ascii="仿宋" w:hAnsi="仿宋" w:eastAsia="仿宋" w:cs="仿宋"/>
          <w:kern w:val="44"/>
          <w:sz w:val="32"/>
          <w:szCs w:val="32"/>
        </w:rPr>
        <w:t xml:space="preserve">(十八)其他专用名词。 </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eastAsia" w:ascii="仿宋" w:hAnsi="仿宋" w:eastAsia="仿宋" w:cs="仿宋"/>
          <w:kern w:val="44"/>
          <w:sz w:val="32"/>
          <w:szCs w:val="32"/>
        </w:rPr>
      </w:pPr>
      <w:r>
        <w:rPr>
          <w:rFonts w:hint="eastAsia" w:ascii="仿宋" w:hAnsi="仿宋" w:eastAsia="仿宋" w:cs="仿宋"/>
          <w:kern w:val="44"/>
          <w:sz w:val="32"/>
          <w:szCs w:val="32"/>
        </w:rPr>
        <w:t xml:space="preserve">无。 </w:t>
      </w:r>
    </w:p>
    <w:p>
      <w:pPr>
        <w:keepNext w:val="0"/>
        <w:keepLines w:val="0"/>
        <w:widowControl/>
        <w:suppressLineNumbers w:val="0"/>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jc w:val="center"/>
        <w:rPr>
          <w:rFonts w:hint="eastAsia" w:ascii="宋体" w:hAnsi="宋体" w:eastAsia="宋体" w:cs="宋体"/>
          <w:b/>
          <w:color w:val="0000FF"/>
          <w:kern w:val="44"/>
          <w:sz w:val="44"/>
          <w:szCs w:val="44"/>
        </w:rPr>
      </w:pPr>
      <w:r>
        <w:rPr>
          <w:rFonts w:hint="eastAsia" w:ascii="宋体" w:hAnsi="宋体" w:eastAsia="宋体" w:cs="宋体"/>
          <w:b/>
          <w:color w:val="0000FF"/>
          <w:kern w:val="44"/>
          <w:sz w:val="44"/>
          <w:szCs w:val="44"/>
        </w:rPr>
        <w:t xml:space="preserve"> </w:t>
      </w:r>
    </w:p>
    <w:p>
      <w:pPr>
        <w:keepNext w:val="0"/>
        <w:keepLines w:val="0"/>
        <w:widowControl/>
        <w:suppressLineNumbers w:val="0"/>
        <w:spacing w:before="0" w:beforeAutospacing="1" w:after="0" w:afterAutospacing="1"/>
        <w:jc w:val="center"/>
        <w:rPr>
          <w:rFonts w:hint="eastAsia" w:ascii="宋体" w:hAnsi="宋体" w:eastAsia="宋体" w:cs="宋体"/>
          <w:b/>
          <w:color w:val="0000FF"/>
          <w:kern w:val="44"/>
          <w:sz w:val="44"/>
          <w:szCs w:val="44"/>
        </w:rPr>
      </w:pPr>
      <w:r>
        <w:rPr>
          <w:rFonts w:hint="eastAsia" w:ascii="宋体" w:hAnsi="宋体" w:eastAsia="宋体" w:cs="宋体"/>
          <w:b/>
          <w:color w:val="0000FF"/>
          <w:kern w:val="44"/>
          <w:sz w:val="44"/>
          <w:szCs w:val="44"/>
        </w:rPr>
        <w:t xml:space="preserve"> </w:t>
      </w:r>
    </w:p>
    <w:p>
      <w:pPr>
        <w:keepNext w:val="0"/>
        <w:keepLines w:val="0"/>
        <w:widowControl/>
        <w:suppressLineNumbers w:val="0"/>
        <w:spacing w:before="0" w:beforeAutospacing="1" w:after="0" w:afterAutospacing="1"/>
        <w:jc w:val="center"/>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第六部分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附件</w:t>
      </w:r>
    </w:p>
    <w:p>
      <w:pPr>
        <w:keepNext w:val="0"/>
        <w:keepLines w:val="0"/>
        <w:widowControl/>
        <w:suppressLineNumbers w:val="0"/>
        <w:jc w:val="center"/>
        <w:rPr>
          <w:rFonts w:hint="eastAsia" w:ascii="宋体" w:hAnsi="宋体" w:eastAsia="宋体" w:cs="Times New Roman"/>
          <w:b/>
          <w:color w:val="000000"/>
          <w:kern w:val="0"/>
          <w:sz w:val="44"/>
          <w:szCs w:val="44"/>
        </w:rPr>
      </w:pPr>
      <w:r>
        <w:rPr>
          <w:rFonts w:hint="default" w:ascii="Calibri" w:hAnsi="Calibri" w:eastAsia="宋体" w:cs="Times New Roman"/>
          <w:color w:val="0000FF"/>
          <w:kern w:val="2"/>
          <w:sz w:val="21"/>
          <w:szCs w:val="21"/>
        </w:rPr>
        <w:t xml:space="preserve"> </w:t>
      </w:r>
      <w:r>
        <w:rPr>
          <w:rFonts w:hint="eastAsia" w:ascii="宋体" w:hAnsi="宋体" w:eastAsia="宋体" w:cs="宋体"/>
          <w:b/>
          <w:color w:val="000000"/>
          <w:kern w:val="0"/>
          <w:sz w:val="44"/>
          <w:szCs w:val="44"/>
        </w:rPr>
        <w:t>武汉市蔡甸区医疗保障局</w:t>
      </w:r>
    </w:p>
    <w:p>
      <w:pPr>
        <w:keepNext w:val="0"/>
        <w:keepLines w:val="0"/>
        <w:widowControl/>
        <w:suppressLineNumbers w:val="0"/>
        <w:jc w:val="center"/>
        <w:rPr>
          <w:rFonts w:hint="eastAsia" w:ascii="宋体" w:hAnsi="宋体" w:eastAsia="宋体" w:cs="Times New Roman"/>
          <w:b/>
          <w:color w:val="000000"/>
          <w:kern w:val="0"/>
          <w:sz w:val="44"/>
          <w:szCs w:val="44"/>
        </w:rPr>
      </w:pPr>
      <w:r>
        <w:rPr>
          <w:rFonts w:hint="eastAsia" w:ascii="宋体" w:hAnsi="宋体" w:eastAsia="宋体" w:cs="宋体"/>
          <w:b/>
          <w:color w:val="000000"/>
          <w:kern w:val="0"/>
          <w:sz w:val="44"/>
          <w:szCs w:val="44"/>
        </w:rPr>
        <w:t>2022年度整体绩效自评结果</w:t>
      </w:r>
      <w:r>
        <w:rPr>
          <w:rFonts w:hint="eastAsia" w:ascii="宋体" w:hAnsi="宋体" w:eastAsia="宋体" w:cs="Times New Roman"/>
          <w:b/>
          <w:color w:val="000000"/>
          <w:kern w:val="0"/>
          <w:sz w:val="44"/>
          <w:szCs w:val="44"/>
        </w:rPr>
        <w:t xml:space="preserve">       </w:t>
      </w:r>
    </w:p>
    <w:p>
      <w:pPr>
        <w:keepNext w:val="0"/>
        <w:keepLines w:val="0"/>
        <w:widowControl/>
        <w:suppressLineNumbers w:val="0"/>
        <w:jc w:val="both"/>
        <w:outlineLvl w:val="0"/>
        <w:rPr>
          <w:rFonts w:hint="eastAsia" w:ascii="仿宋_GB2312" w:hAnsi="宋体" w:eastAsia="宋体" w:cs="宋体"/>
          <w:color w:val="000000"/>
          <w:kern w:val="0"/>
          <w:sz w:val="32"/>
          <w:szCs w:val="32"/>
        </w:rPr>
      </w:pPr>
      <w:r>
        <w:rPr>
          <w:rFonts w:hint="eastAsia" w:ascii="仿宋_GB2312" w:hAnsi="宋体" w:eastAsia="宋体" w:cs="宋体"/>
          <w:color w:val="000000"/>
          <w:kern w:val="0"/>
          <w:sz w:val="32"/>
          <w:szCs w:val="32"/>
        </w:rPr>
        <w:t xml:space="preserve"> </w:t>
      </w:r>
    </w:p>
    <w:p>
      <w:pPr>
        <w:keepNext w:val="0"/>
        <w:keepLines w:val="0"/>
        <w:widowControl w:val="0"/>
        <w:suppressLineNumbers w:val="0"/>
        <w:autoSpaceDE w:val="0"/>
        <w:autoSpaceDN/>
        <w:spacing w:line="720" w:lineRule="exact"/>
        <w:ind w:left="0" w:firstLine="643" w:firstLineChars="200"/>
        <w:outlineLvl w:val="0"/>
        <w:rPr>
          <w:rFonts w:hint="eastAsia" w:ascii="仿宋_GB2312" w:hAnsi="Times New Roman" w:eastAsia="宋体" w:cs="Times New Roman"/>
          <w:b/>
          <w:color w:val="000000"/>
          <w:kern w:val="0"/>
          <w:sz w:val="32"/>
          <w:szCs w:val="32"/>
        </w:rPr>
      </w:pPr>
      <w:r>
        <w:rPr>
          <w:rFonts w:hint="eastAsia" w:ascii="宋体" w:hAnsi="宋体" w:eastAsia="宋体" w:cs="宋体"/>
          <w:b/>
          <w:color w:val="000000"/>
          <w:kern w:val="0"/>
          <w:sz w:val="32"/>
          <w:szCs w:val="32"/>
        </w:rPr>
        <w:t>一、部门整体绩效目标完成情况</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（一）执行率情况</w:t>
      </w:r>
    </w:p>
    <w:p>
      <w:pPr>
        <w:keepNext w:val="0"/>
        <w:keepLines w:val="0"/>
        <w:widowControl w:val="0"/>
        <w:suppressLineNumbers w:val="0"/>
        <w:autoSpaceDE w:val="0"/>
        <w:autoSpaceDN/>
        <w:spacing w:line="720" w:lineRule="exact"/>
        <w:ind w:left="0" w:firstLine="640" w:firstLineChars="200"/>
        <w:outlineLvl w:val="0"/>
        <w:rPr>
          <w:rFonts w:hint="eastAsia" w:ascii="宋体" w:hAnsi="宋体" w:eastAsia="宋体" w:cs="宋体"/>
          <w:b w:val="0"/>
          <w:color w:val="000000"/>
          <w:kern w:val="0"/>
          <w:sz w:val="32"/>
          <w:szCs w:val="32"/>
        </w:rPr>
      </w:pPr>
      <w:r>
        <w:rPr>
          <w:rFonts w:hint="eastAsia" w:ascii="仿宋" w:hAnsi="仿宋" w:eastAsia="仿宋" w:cs="仿宋"/>
          <w:color w:val="000000"/>
          <w:kern w:val="0"/>
          <w:sz w:val="32"/>
          <w:szCs w:val="32"/>
        </w:rPr>
        <w:t>根据蔡甸区财政局关于2022年度区直各部门（单位）部门预算的批复（蔡财预[2022]1号），武汉市蔡甸区医疗保障局（以下简称“区医保局”）2022年度年初</w:t>
      </w:r>
      <w:r>
        <w:rPr>
          <w:rFonts w:hint="eastAsia" w:ascii="仿宋" w:hAnsi="仿宋" w:eastAsia="仿宋" w:cs="仿宋"/>
          <w:b w:val="0"/>
          <w:color w:val="000000"/>
          <w:kern w:val="0"/>
          <w:sz w:val="32"/>
          <w:szCs w:val="32"/>
        </w:rPr>
        <w:t>预算数16504.89万元，调整后预算数 4526 万元，决算报告披露决算项目支出数3195.32万元，执行率达</w:t>
      </w:r>
      <w:r>
        <w:rPr>
          <w:rFonts w:hint="eastAsia" w:ascii="仿宋" w:hAnsi="仿宋" w:eastAsia="仿宋" w:cs="仿宋"/>
          <w:color w:val="000000"/>
          <w:kern w:val="0"/>
          <w:sz w:val="32"/>
          <w:szCs w:val="32"/>
        </w:rPr>
        <w:t>100%。</w:t>
      </w:r>
    </w:p>
    <w:p>
      <w:pPr>
        <w:keepNext w:val="0"/>
        <w:keepLines w:val="0"/>
        <w:widowControl w:val="0"/>
        <w:numPr>
          <w:ilvl w:val="0"/>
          <w:numId w:val="2"/>
        </w:numPr>
        <w:suppressLineNumbers w:val="0"/>
        <w:autoSpaceDE w:val="0"/>
        <w:autoSpaceDN/>
        <w:spacing w:line="720" w:lineRule="exact"/>
        <w:ind w:left="0" w:firstLine="640" w:firstLineChars="200"/>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完成的绩效目标</w:t>
      </w:r>
    </w:p>
    <w:p>
      <w:pPr>
        <w:keepNext w:val="0"/>
        <w:keepLines w:val="0"/>
        <w:widowControl w:val="0"/>
        <w:suppressLineNumbers w:val="0"/>
        <w:autoSpaceDE w:val="0"/>
        <w:autoSpaceDN/>
        <w:spacing w:line="720" w:lineRule="exact"/>
        <w:ind w:left="0" w:firstLine="643" w:firstLineChars="200"/>
        <w:jc w:val="left"/>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医保局（本级）：</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仿宋_GB2312"/>
          <w:b/>
          <w:color w:val="000000"/>
          <w:kern w:val="0"/>
          <w:sz w:val="32"/>
          <w:szCs w:val="32"/>
        </w:rPr>
      </w:pPr>
      <w:r>
        <w:rPr>
          <w:rFonts w:hint="eastAsia" w:ascii="仿宋" w:hAnsi="仿宋" w:eastAsia="仿宋" w:cs="仿宋"/>
          <w:b/>
          <w:color w:val="000000"/>
          <w:kern w:val="0"/>
          <w:sz w:val="32"/>
          <w:szCs w:val="32"/>
        </w:rPr>
        <w:t>年度目标1：2022年度医疗救助项目</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仿宋_GB2312"/>
          <w:b/>
          <w:color w:val="000000"/>
          <w:kern w:val="0"/>
          <w:sz w:val="32"/>
          <w:szCs w:val="32"/>
        </w:rPr>
      </w:pPr>
      <w:r>
        <w:rPr>
          <w:rFonts w:hint="eastAsia" w:ascii="仿宋" w:hAnsi="仿宋" w:eastAsia="仿宋" w:cs="仿宋"/>
          <w:b/>
          <w:color w:val="000000"/>
          <w:kern w:val="0"/>
          <w:sz w:val="32"/>
          <w:szCs w:val="32"/>
        </w:rPr>
        <w:t>年度目标2：2022年医疗保障服务运转经费项目</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仿宋_GB2312"/>
          <w:b/>
          <w:color w:val="000000"/>
          <w:kern w:val="0"/>
          <w:sz w:val="32"/>
          <w:szCs w:val="32"/>
        </w:rPr>
      </w:pPr>
      <w:r>
        <w:rPr>
          <w:rFonts w:hint="eastAsia" w:ascii="仿宋" w:hAnsi="仿宋" w:eastAsia="仿宋" w:cs="仿宋"/>
          <w:b/>
          <w:color w:val="000000"/>
          <w:kern w:val="0"/>
          <w:sz w:val="32"/>
          <w:szCs w:val="32"/>
        </w:rPr>
        <w:t>年度目标3：2022年医疗保障服务运转经费项目</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仿宋_GB2312"/>
          <w:b/>
          <w:color w:val="000000"/>
          <w:kern w:val="0"/>
          <w:sz w:val="32"/>
          <w:szCs w:val="32"/>
        </w:rPr>
      </w:pPr>
      <w:r>
        <w:rPr>
          <w:rFonts w:hint="eastAsia" w:ascii="仿宋" w:hAnsi="仿宋" w:eastAsia="仿宋" w:cs="仿宋"/>
          <w:b/>
          <w:color w:val="000000"/>
          <w:kern w:val="0"/>
          <w:sz w:val="32"/>
          <w:szCs w:val="32"/>
        </w:rPr>
        <w:t>年度目标4：2022年度医疗救助手续费项目</w:t>
      </w:r>
    </w:p>
    <w:p>
      <w:pPr>
        <w:keepNext w:val="0"/>
        <w:keepLines w:val="0"/>
        <w:widowControl w:val="0"/>
        <w:suppressLineNumbers w:val="0"/>
        <w:autoSpaceDE w:val="0"/>
        <w:autoSpaceDN/>
        <w:spacing w:line="760" w:lineRule="exact"/>
        <w:ind w:left="0" w:firstLine="643" w:firstLineChars="200"/>
        <w:outlineLvl w:val="0"/>
        <w:rPr>
          <w:rFonts w:hint="eastAsia" w:ascii="仿宋" w:hAnsi="仿宋" w:eastAsia="仿宋" w:cs="Times New Roman"/>
          <w:b/>
          <w:color w:val="000000"/>
          <w:kern w:val="0"/>
          <w:sz w:val="32"/>
          <w:szCs w:val="32"/>
        </w:rPr>
      </w:pPr>
      <w:r>
        <w:rPr>
          <w:rFonts w:hint="eastAsia" w:ascii="仿宋" w:hAnsi="仿宋" w:eastAsia="仿宋" w:cs="仿宋"/>
          <w:b/>
          <w:color w:val="000000"/>
          <w:kern w:val="0"/>
          <w:sz w:val="32"/>
          <w:szCs w:val="32"/>
        </w:rPr>
        <w:t>年度目标5：2022年度医疗服务价格管理项目</w:t>
      </w:r>
    </w:p>
    <w:p>
      <w:pPr>
        <w:keepNext w:val="0"/>
        <w:keepLines w:val="0"/>
        <w:widowControl w:val="0"/>
        <w:suppressLineNumbers w:val="0"/>
        <w:autoSpaceDE w:val="0"/>
        <w:autoSpaceDN/>
        <w:spacing w:line="760" w:lineRule="exact"/>
        <w:ind w:left="0" w:firstLine="643" w:firstLineChars="200"/>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年度目标6：2022年政府购买服务项目</w:t>
      </w:r>
    </w:p>
    <w:p>
      <w:pPr>
        <w:keepNext w:val="0"/>
        <w:keepLines w:val="0"/>
        <w:widowControl w:val="0"/>
        <w:suppressLineNumbers w:val="0"/>
        <w:autoSpaceDE w:val="0"/>
        <w:autoSpaceDN/>
        <w:spacing w:line="760" w:lineRule="exact"/>
        <w:ind w:left="0" w:firstLine="643" w:firstLineChars="200"/>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医疗保障服务中心：</w:t>
      </w:r>
    </w:p>
    <w:p>
      <w:pPr>
        <w:keepNext w:val="0"/>
        <w:keepLines w:val="0"/>
        <w:widowControl w:val="0"/>
        <w:suppressLineNumbers w:val="0"/>
        <w:autoSpaceDE w:val="0"/>
        <w:autoSpaceDN/>
        <w:spacing w:line="760" w:lineRule="exact"/>
        <w:ind w:left="0" w:firstLine="643" w:firstLineChars="200"/>
        <w:outlineLvl w:val="0"/>
        <w:rPr>
          <w:rFonts w:hint="eastAsia" w:ascii="宋体" w:hAnsi="宋体" w:eastAsia="宋体" w:cs="宋体"/>
          <w:kern w:val="0"/>
          <w:sz w:val="24"/>
          <w:szCs w:val="24"/>
        </w:rPr>
      </w:pPr>
      <w:r>
        <w:rPr>
          <w:rFonts w:hint="eastAsia" w:ascii="仿宋" w:hAnsi="仿宋" w:eastAsia="仿宋" w:cs="仿宋"/>
          <w:b/>
          <w:color w:val="000000"/>
          <w:kern w:val="0"/>
          <w:sz w:val="32"/>
          <w:szCs w:val="32"/>
        </w:rPr>
        <w:t>年度目标1：审核经费（医保中心）</w:t>
      </w:r>
    </w:p>
    <w:p>
      <w:pPr>
        <w:keepNext w:val="0"/>
        <w:keepLines w:val="0"/>
        <w:widowControl w:val="0"/>
        <w:suppressLineNumbers w:val="0"/>
        <w:autoSpaceDE w:val="0"/>
        <w:autoSpaceDN/>
        <w:spacing w:line="760" w:lineRule="exact"/>
        <w:ind w:left="0" w:firstLine="643" w:firstLineChars="200"/>
        <w:jc w:val="left"/>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年度目标2：特殊人群管理服务费</w:t>
      </w:r>
    </w:p>
    <w:p>
      <w:pPr>
        <w:keepNext w:val="0"/>
        <w:keepLines w:val="0"/>
        <w:widowControl w:val="0"/>
        <w:suppressLineNumbers w:val="0"/>
        <w:autoSpaceDE w:val="0"/>
        <w:autoSpaceDN/>
        <w:spacing w:line="760" w:lineRule="exact"/>
        <w:ind w:left="0" w:firstLine="643" w:firstLineChars="200"/>
        <w:jc w:val="left"/>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年度目标3：医保补偿资料档案管理经费</w:t>
      </w:r>
    </w:p>
    <w:p>
      <w:pPr>
        <w:keepNext w:val="0"/>
        <w:keepLines w:val="0"/>
        <w:widowControl w:val="0"/>
        <w:suppressLineNumbers w:val="0"/>
        <w:autoSpaceDE w:val="0"/>
        <w:autoSpaceDN/>
        <w:spacing w:line="760" w:lineRule="exact"/>
        <w:ind w:left="0" w:firstLine="643" w:firstLineChars="200"/>
        <w:jc w:val="left"/>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年度目标4：医保网络信息建设维护经费</w:t>
      </w:r>
    </w:p>
    <w:p>
      <w:pPr>
        <w:keepNext w:val="0"/>
        <w:keepLines w:val="0"/>
        <w:widowControl w:val="0"/>
        <w:suppressLineNumbers w:val="0"/>
        <w:autoSpaceDE w:val="0"/>
        <w:autoSpaceDN/>
        <w:spacing w:line="760" w:lineRule="exact"/>
        <w:ind w:left="0" w:firstLine="643" w:firstLineChars="200"/>
        <w:jc w:val="left"/>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年度目标5：医保政策宣传经费</w:t>
      </w:r>
    </w:p>
    <w:p>
      <w:pPr>
        <w:keepNext w:val="0"/>
        <w:keepLines w:val="0"/>
        <w:widowControl w:val="0"/>
        <w:suppressLineNumbers w:val="0"/>
        <w:autoSpaceDE w:val="0"/>
        <w:autoSpaceDN/>
        <w:spacing w:line="760" w:lineRule="exact"/>
        <w:ind w:left="0" w:firstLine="643" w:firstLineChars="200"/>
        <w:jc w:val="left"/>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医疗保障基金核查中心：</w:t>
      </w:r>
    </w:p>
    <w:p>
      <w:pPr>
        <w:keepNext w:val="0"/>
        <w:keepLines w:val="0"/>
        <w:widowControl w:val="0"/>
        <w:suppressLineNumbers w:val="0"/>
        <w:autoSpaceDE w:val="0"/>
        <w:autoSpaceDN/>
        <w:spacing w:line="760" w:lineRule="exact"/>
        <w:ind w:left="0" w:firstLine="643" w:firstLineChars="200"/>
        <w:jc w:val="left"/>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年度目标1：两定稽核</w:t>
      </w:r>
    </w:p>
    <w:p>
      <w:pPr>
        <w:keepNext w:val="0"/>
        <w:keepLines w:val="0"/>
        <w:widowControl w:val="0"/>
        <w:suppressLineNumbers w:val="0"/>
        <w:autoSpaceDE w:val="0"/>
        <w:autoSpaceDN/>
        <w:spacing w:line="760" w:lineRule="exact"/>
        <w:ind w:left="0"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val="0"/>
        <w:numPr>
          <w:ilvl w:val="0"/>
          <w:numId w:val="3"/>
        </w:numPr>
        <w:suppressLineNumbers w:val="0"/>
        <w:autoSpaceDE w:val="0"/>
        <w:autoSpaceDN/>
        <w:spacing w:line="720" w:lineRule="exact"/>
        <w:ind w:left="0" w:firstLine="320" w:firstLineChars="1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未完成的绩效目标</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Times New Roman"/>
          <w:b/>
          <w:color w:val="000000"/>
          <w:kern w:val="0"/>
          <w:sz w:val="32"/>
          <w:szCs w:val="32"/>
        </w:rPr>
      </w:pPr>
      <w:r>
        <w:rPr>
          <w:rFonts w:hint="eastAsia" w:ascii="仿宋" w:hAnsi="仿宋" w:eastAsia="仿宋" w:cs="仿宋"/>
          <w:b/>
          <w:color w:val="000000"/>
          <w:kern w:val="0"/>
          <w:sz w:val="32"/>
          <w:szCs w:val="32"/>
        </w:rPr>
        <w:t>本年度没有未完成目标</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Times New Roman"/>
          <w:b/>
          <w:color w:val="000000"/>
          <w:kern w:val="0"/>
          <w:sz w:val="32"/>
          <w:szCs w:val="32"/>
        </w:rPr>
      </w:pPr>
      <w:r>
        <w:rPr>
          <w:rFonts w:hint="eastAsia" w:ascii="仿宋" w:hAnsi="仿宋" w:eastAsia="仿宋" w:cs="仿宋"/>
          <w:b/>
          <w:kern w:val="0"/>
          <w:sz w:val="32"/>
          <w:szCs w:val="32"/>
        </w:rPr>
        <w:t>二、绩效目标完成情况分析</w:t>
      </w:r>
    </w:p>
    <w:p>
      <w:pPr>
        <w:keepNext w:val="0"/>
        <w:keepLines w:val="0"/>
        <w:widowControl w:val="0"/>
        <w:suppressLineNumbers w:val="0"/>
        <w:autoSpaceDE w:val="0"/>
        <w:autoSpaceDN/>
        <w:spacing w:line="720" w:lineRule="exact"/>
        <w:ind w:left="0" w:firstLine="1280" w:firstLineChars="4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2022年度医疗救助项目年度绩效目标均已完成，其中：</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仿宋_GB2312"/>
          <w:b/>
          <w:color w:val="000000"/>
          <w:kern w:val="0"/>
          <w:sz w:val="32"/>
          <w:szCs w:val="32"/>
        </w:rPr>
      </w:pPr>
      <w:r>
        <w:rPr>
          <w:rFonts w:hint="eastAsia" w:ascii="仿宋" w:hAnsi="仿宋" w:eastAsia="仿宋" w:cs="仿宋"/>
          <w:b/>
          <w:color w:val="000000"/>
          <w:kern w:val="0"/>
          <w:sz w:val="32"/>
          <w:szCs w:val="32"/>
        </w:rPr>
        <w:t>年度目标1：2022年度医疗救助项目</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1.产出指标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质量指标：医疗救助政策覆盖率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实际完成情况：医疗救助政策覆盖率达≥95%。</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成本指标：预算执行率偏离度绝对值</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实际完成情况：预算执行率偏离度绝对值≤10%。</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2.效益指标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社会效益：医疗救助工作情况年度目标值为“切实做好”。</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实际完成情况：2022年度区医保局切实做好医疗救助工作。</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3.满意度指标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服务对象满意度指标：受众调查问卷满意度比率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实际完成情况：预计当年实现受众调查问卷满意度比率达≥90%。</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仿宋_GB2312"/>
          <w:b/>
          <w:color w:val="000000"/>
          <w:kern w:val="0"/>
          <w:sz w:val="32"/>
          <w:szCs w:val="32"/>
        </w:rPr>
      </w:pPr>
      <w:r>
        <w:rPr>
          <w:rFonts w:hint="eastAsia" w:ascii="仿宋" w:hAnsi="仿宋" w:eastAsia="仿宋" w:cs="仿宋"/>
          <w:b/>
          <w:color w:val="000000"/>
          <w:kern w:val="0"/>
          <w:sz w:val="32"/>
          <w:szCs w:val="32"/>
        </w:rPr>
        <w:t>年度目标2：2022年医疗保障服务运转经费项目</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1.产出指标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质量指标：医疗保障服务工作开展情况</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实际完成情况：医疗保障服务工作一切正常开展。</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成本指标：预算执行率偏离度绝对值</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实际完成情况：预算执行率偏离度绝对值≤10%。</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2.效益指标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社会效益：医疗保障服务管理机制建立情况</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实际完成情况：医疗保障服务管理机制“建立健全”。</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3.满意度指标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服务对象满意度指标：受众调查问卷满意度比率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实际完成情况：预计当年实现受众调查问卷满意度比率达≥90%。</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Times New Roman"/>
          <w:color w:val="000000"/>
          <w:kern w:val="0"/>
          <w:sz w:val="32"/>
          <w:szCs w:val="32"/>
        </w:rPr>
      </w:pPr>
      <w:r>
        <w:rPr>
          <w:rFonts w:hint="eastAsia" w:ascii="仿宋" w:hAnsi="仿宋" w:eastAsia="仿宋" w:cs="仿宋"/>
          <w:b/>
          <w:color w:val="000000"/>
          <w:kern w:val="0"/>
          <w:sz w:val="32"/>
          <w:szCs w:val="32"/>
        </w:rPr>
        <w:t>年度目标3：2022年医疗保障服务运转经费项目</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1.产出指标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质量指标：医疗保障服务工作开展情况</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实际完成情况：医疗保障服务工作一切正常开展。</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成本指标：预算执行率偏离度绝对值</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实际完成情况：预算执行率偏离度绝对值≤10%。</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2.效益指标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社会效益：医保综合管理服务能力</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实际完成情况：医保综合管理服务能力不断提高。</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3.满意度指标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服务对象满意度指标：受众调查问卷满意度比率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实际完成情况：预计当年实现受众调查问卷满意度比率达≥90%。</w:t>
      </w:r>
    </w:p>
    <w:p>
      <w:pPr>
        <w:keepNext w:val="0"/>
        <w:keepLines w:val="0"/>
        <w:widowControl w:val="0"/>
        <w:suppressLineNumbers w:val="0"/>
        <w:autoSpaceDE w:val="0"/>
        <w:autoSpaceDN/>
        <w:spacing w:line="720" w:lineRule="exact"/>
        <w:ind w:left="0" w:firstLine="643" w:firstLineChars="200"/>
        <w:outlineLvl w:val="0"/>
        <w:rPr>
          <w:rFonts w:hint="eastAsia" w:ascii="仿宋" w:hAnsi="仿宋" w:eastAsia="仿宋" w:cs="仿宋_GB2312"/>
          <w:b/>
          <w:color w:val="000000"/>
          <w:kern w:val="0"/>
          <w:sz w:val="32"/>
          <w:szCs w:val="32"/>
        </w:rPr>
      </w:pPr>
      <w:r>
        <w:rPr>
          <w:rFonts w:hint="eastAsia" w:ascii="仿宋" w:hAnsi="仿宋" w:eastAsia="仿宋" w:cs="仿宋"/>
          <w:b/>
          <w:color w:val="000000"/>
          <w:kern w:val="0"/>
          <w:sz w:val="32"/>
          <w:szCs w:val="32"/>
        </w:rPr>
        <w:t>年度目标4：2022年度医疗救助手续费项目</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1.产出指标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质量指标：医疗救助政策覆盖率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实际完成情况：医疗救助政策覆盖率达≥90%。</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成本指标：预算执行率偏离度绝对值</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实际完成情况：预算执行率偏离度绝对值≤10%。</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2.效益指标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社会效益：医疗救助手续费工作情况年度目标值为“切实做好”。</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实际完成情况：2022年度区医保局切实做好医疗救助手续费工作。</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3.满意度指标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服务对象满意度指标：受众调查问卷满意度比率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实际完成情况：预计当年实现受众调查问卷满意度比率达≥90%。</w:t>
      </w:r>
    </w:p>
    <w:p>
      <w:pPr>
        <w:keepNext w:val="0"/>
        <w:keepLines w:val="0"/>
        <w:widowControl w:val="0"/>
        <w:suppressLineNumbers w:val="0"/>
        <w:autoSpaceDE w:val="0"/>
        <w:autoSpaceDN/>
        <w:spacing w:line="760" w:lineRule="exact"/>
        <w:ind w:left="0" w:firstLine="643" w:firstLineChars="200"/>
        <w:outlineLvl w:val="0"/>
        <w:rPr>
          <w:rFonts w:hint="eastAsia" w:ascii="仿宋" w:hAnsi="仿宋" w:eastAsia="仿宋" w:cs="Times New Roman"/>
          <w:b/>
          <w:color w:val="000000"/>
          <w:kern w:val="0"/>
          <w:sz w:val="32"/>
          <w:szCs w:val="32"/>
        </w:rPr>
      </w:pPr>
      <w:r>
        <w:rPr>
          <w:rFonts w:hint="eastAsia" w:ascii="仿宋" w:hAnsi="仿宋" w:eastAsia="仿宋" w:cs="仿宋"/>
          <w:b/>
          <w:color w:val="000000"/>
          <w:kern w:val="0"/>
          <w:sz w:val="32"/>
          <w:szCs w:val="32"/>
        </w:rPr>
        <w:t>年度目标5：2022年度医疗服务价格管理项目</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1.产出指标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质量指标：医疗服务价格水平</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实际完成情况：医疗服务价格水平不断优化。（无医疗耗材加成，执行政府指导价格）</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成本指标：预算执行率偏离度绝对值</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实际完成情况：预算执行率偏离度绝对值≤10%。</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2.效益指标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社会效益：价格违规行为</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实际完成情况：2022年度区医保局切实做好医疗医疗价格无违规行为。</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3.满意度指标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服务对象满意度指标：受众调查问卷满意度比率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实际完成情况：预计当年实现受众调查问卷满意度比率达≥90%。</w:t>
      </w:r>
    </w:p>
    <w:p>
      <w:pPr>
        <w:keepNext w:val="0"/>
        <w:keepLines w:val="0"/>
        <w:widowControl w:val="0"/>
        <w:suppressLineNumbers w:val="0"/>
        <w:autoSpaceDE w:val="0"/>
        <w:autoSpaceDN/>
        <w:spacing w:line="760" w:lineRule="exact"/>
        <w:ind w:left="0" w:firstLine="643" w:firstLineChars="200"/>
        <w:outlineLvl w:val="0"/>
        <w:rPr>
          <w:rFonts w:hint="eastAsia" w:ascii="仿宋" w:hAnsi="仿宋" w:eastAsia="仿宋" w:cs="Times New Roman"/>
          <w:b/>
          <w:color w:val="000000"/>
          <w:kern w:val="0"/>
          <w:sz w:val="32"/>
          <w:szCs w:val="32"/>
        </w:rPr>
      </w:pPr>
      <w:r>
        <w:rPr>
          <w:rFonts w:hint="eastAsia" w:ascii="仿宋" w:hAnsi="仿宋" w:eastAsia="仿宋" w:cs="仿宋"/>
          <w:b/>
          <w:color w:val="000000"/>
          <w:kern w:val="0"/>
          <w:sz w:val="32"/>
          <w:szCs w:val="32"/>
        </w:rPr>
        <w:t>年度目标6：2022年政府购买服务项目</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1.产出指标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数量指标：购买劳务派遣人员人数</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实际完成情况：购买劳务派遣人员人数预计当年实现5人。</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成本指标：预算执行率偏离度绝对值</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实际完成情况：预算执行率偏离度绝对值≤10%。</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2.效益指标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社会效益指标：机关后勤管理情况</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实际完成情况：机关后勤管理预计当年实现“得到保障”。</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3.满意度指标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服务对象满意度指标：受众调查问卷满意度比率</w:t>
      </w:r>
    </w:p>
    <w:p>
      <w:pPr>
        <w:keepNext w:val="0"/>
        <w:keepLines w:val="0"/>
        <w:widowControl w:val="0"/>
        <w:suppressLineNumbers w:val="0"/>
        <w:autoSpaceDE w:val="0"/>
        <w:autoSpaceDN/>
        <w:spacing w:line="76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实际完成情况：预计当年实现受众调查问卷满意度比率达≥90%。</w:t>
      </w:r>
    </w:p>
    <w:p>
      <w:pPr>
        <w:keepNext w:val="0"/>
        <w:keepLines w:val="0"/>
        <w:widowControl w:val="0"/>
        <w:suppressLineNumbers w:val="0"/>
        <w:autoSpaceDE w:val="0"/>
        <w:autoSpaceDN/>
        <w:spacing w:line="720" w:lineRule="exact"/>
        <w:ind w:left="0" w:firstLine="643" w:firstLineChars="200"/>
        <w:outlineLvl w:val="0"/>
        <w:rPr>
          <w:rFonts w:hint="eastAsia" w:ascii="仿宋_GB2312" w:hAnsi="Times New Roman" w:eastAsia="宋体" w:cs="Times New Roman"/>
          <w:b/>
          <w:color w:val="000000"/>
          <w:kern w:val="0"/>
          <w:sz w:val="32"/>
          <w:szCs w:val="32"/>
        </w:rPr>
      </w:pPr>
      <w:r>
        <w:rPr>
          <w:rFonts w:hint="eastAsia" w:ascii="宋体" w:hAnsi="宋体" w:eastAsia="宋体" w:cs="宋体"/>
          <w:b/>
          <w:color w:val="000000"/>
          <w:kern w:val="0"/>
          <w:sz w:val="32"/>
          <w:szCs w:val="32"/>
        </w:rPr>
        <w:t>三、存在的问题和原因析</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列举导致年度绩效目标未完成或发生偏离存在的问题和原因。</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_GB2312" w:cs="宋体"/>
          <w:color w:val="000000"/>
          <w:kern w:val="0"/>
          <w:sz w:val="32"/>
          <w:szCs w:val="32"/>
        </w:rPr>
      </w:pPr>
      <w:r>
        <w:rPr>
          <w:rFonts w:hint="eastAsia" w:ascii="仿宋" w:hAnsi="仿宋" w:eastAsia="仿宋" w:cs="仿宋"/>
          <w:color w:val="000000"/>
          <w:kern w:val="0"/>
          <w:sz w:val="32"/>
          <w:szCs w:val="32"/>
        </w:rPr>
        <w:t>2022年度本单位年度绩效目标均已完成，尚无导致年度绩效目标未完成或发生偏离存在的问题和原因</w:t>
      </w:r>
      <w:r>
        <w:rPr>
          <w:rFonts w:hint="eastAsia" w:ascii="宋体" w:hAnsi="宋体" w:eastAsia="宋体" w:cs="宋体"/>
          <w:color w:val="000000"/>
          <w:kern w:val="0"/>
          <w:sz w:val="32"/>
          <w:szCs w:val="32"/>
        </w:rPr>
        <w:t>。</w:t>
      </w:r>
    </w:p>
    <w:p>
      <w:pPr>
        <w:keepNext w:val="0"/>
        <w:keepLines w:val="0"/>
        <w:widowControl w:val="0"/>
        <w:suppressLineNumbers w:val="0"/>
        <w:autoSpaceDE w:val="0"/>
        <w:autoSpaceDN/>
        <w:spacing w:line="720" w:lineRule="exact"/>
        <w:ind w:left="0" w:firstLine="643" w:firstLineChars="200"/>
        <w:outlineLvl w:val="0"/>
        <w:rPr>
          <w:rFonts w:hint="eastAsia" w:ascii="仿宋_GB2312" w:hAnsi="Times New Roman" w:eastAsia="宋体" w:cs="Times New Roman"/>
          <w:b/>
          <w:color w:val="000000"/>
          <w:kern w:val="0"/>
          <w:sz w:val="32"/>
          <w:szCs w:val="32"/>
        </w:rPr>
      </w:pPr>
      <w:r>
        <w:rPr>
          <w:rFonts w:hint="eastAsia" w:ascii="宋体" w:hAnsi="宋体" w:eastAsia="宋体" w:cs="宋体"/>
          <w:b/>
          <w:color w:val="000000"/>
          <w:kern w:val="0"/>
          <w:sz w:val="32"/>
          <w:szCs w:val="32"/>
        </w:rPr>
        <w:t>四、下一步拟改进措施析</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color w:val="000000"/>
          <w:kern w:val="0"/>
          <w:sz w:val="32"/>
          <w:szCs w:val="32"/>
        </w:rPr>
        <w:t>1.下一步拟改进措施，包括项目整改和绩效目标调整完善等相关内容。</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宋体"/>
          <w:b w:val="0"/>
          <w:color w:val="000000"/>
          <w:kern w:val="0"/>
          <w:sz w:val="32"/>
          <w:szCs w:val="32"/>
        </w:rPr>
      </w:pPr>
      <w:r>
        <w:rPr>
          <w:rFonts w:hint="eastAsia" w:ascii="仿宋" w:hAnsi="仿宋" w:eastAsia="仿宋" w:cs="仿宋"/>
          <w:b w:val="0"/>
          <w:color w:val="000000"/>
          <w:kern w:val="0"/>
          <w:sz w:val="32"/>
          <w:szCs w:val="32"/>
        </w:rPr>
        <w:t>加强医保规划和法治化、信息化、标准建设，提升服务能力。</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宋体"/>
          <w:b w:val="0"/>
          <w:color w:val="000000"/>
          <w:kern w:val="0"/>
          <w:sz w:val="32"/>
          <w:szCs w:val="32"/>
        </w:rPr>
      </w:pPr>
      <w:r>
        <w:rPr>
          <w:rFonts w:hint="eastAsia" w:ascii="仿宋" w:hAnsi="仿宋" w:eastAsia="仿宋" w:cs="仿宋"/>
          <w:b w:val="0"/>
          <w:color w:val="000000"/>
          <w:kern w:val="0"/>
          <w:sz w:val="32"/>
          <w:szCs w:val="32"/>
        </w:rPr>
        <w:t>（1）加强医保法治化建设。加大医保法治宣传力度，拓宽宣传形式，提升宣传效果。深入推进依法行政，推动文明执法规范执法。</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宋体"/>
          <w:b w:val="0"/>
          <w:color w:val="000000"/>
          <w:kern w:val="0"/>
          <w:sz w:val="32"/>
          <w:szCs w:val="32"/>
        </w:rPr>
      </w:pPr>
      <w:r>
        <w:rPr>
          <w:rFonts w:hint="eastAsia" w:ascii="仿宋" w:hAnsi="仿宋" w:eastAsia="仿宋" w:cs="仿宋"/>
          <w:b w:val="0"/>
          <w:color w:val="000000"/>
          <w:kern w:val="0"/>
          <w:sz w:val="32"/>
          <w:szCs w:val="32"/>
        </w:rPr>
        <w:t>（2）加快医保信息化建设。做好医保信息业务编码标准维护工作。积极推进医疗保障信息与公安、税务、卫健等系统的互联互通，加强数据有序安全共享。</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宋体"/>
          <w:b w:val="0"/>
          <w:color w:val="000000"/>
          <w:kern w:val="0"/>
          <w:sz w:val="32"/>
          <w:szCs w:val="32"/>
        </w:rPr>
      </w:pPr>
      <w:r>
        <w:rPr>
          <w:rFonts w:hint="eastAsia" w:ascii="仿宋" w:hAnsi="仿宋" w:eastAsia="仿宋" w:cs="仿宋"/>
          <w:b w:val="0"/>
          <w:color w:val="000000"/>
          <w:kern w:val="0"/>
          <w:sz w:val="32"/>
          <w:szCs w:val="32"/>
        </w:rPr>
        <w:t>（3）推进医保标准化建设。做好全区医保系统单位及工作人员等信息业务编码标准化信息维护工作。持续推进医保公共服务标准化规范化建设，落实市局制定统一的经办流程和服务标准，实施统一的医保政务服务事项和办事指南。</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宋体"/>
          <w:b w:val="0"/>
          <w:color w:val="000000"/>
          <w:kern w:val="0"/>
          <w:sz w:val="32"/>
          <w:szCs w:val="32"/>
        </w:rPr>
      </w:pPr>
      <w:r>
        <w:rPr>
          <w:rFonts w:hint="eastAsia" w:ascii="仿宋" w:hAnsi="仿宋" w:eastAsia="仿宋" w:cs="仿宋"/>
          <w:b w:val="0"/>
          <w:color w:val="000000"/>
          <w:kern w:val="0"/>
          <w:sz w:val="32"/>
          <w:szCs w:val="32"/>
        </w:rPr>
        <w:t>推进经办服务体系建设。大力推进服务下沉，实现区、街乡、村（社区）医保经办全覆盖。加强经办服务队伍建设，打造与新时代医疗保障公共服务要求相适应的专业队伍。加强医疗保障公共管理服务能力配置。</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宋体"/>
          <w:b w:val="0"/>
          <w:color w:val="000000"/>
          <w:kern w:val="0"/>
          <w:sz w:val="32"/>
          <w:szCs w:val="32"/>
        </w:rPr>
      </w:pPr>
      <w:r>
        <w:rPr>
          <w:rFonts w:hint="eastAsia" w:ascii="仿宋" w:hAnsi="仿宋" w:eastAsia="仿宋" w:cs="仿宋"/>
          <w:b w:val="0"/>
          <w:color w:val="000000"/>
          <w:kern w:val="0"/>
          <w:sz w:val="32"/>
          <w:szCs w:val="32"/>
        </w:rPr>
        <w:t>2.拟与预算安排相结合情况</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仿宋"/>
          <w:b w:val="0"/>
          <w:color w:val="000000"/>
          <w:kern w:val="0"/>
          <w:sz w:val="32"/>
          <w:szCs w:val="32"/>
        </w:rPr>
        <w:t>区医保局2022年度整体绩效自评结果为“优”，区医保局下年度拟不削减年度预算经费</w:t>
      </w:r>
      <w:r>
        <w:rPr>
          <w:rFonts w:hint="eastAsia" w:ascii="仿宋" w:hAnsi="仿宋" w:eastAsia="仿宋" w:cs="仿宋"/>
          <w:color w:val="000000"/>
          <w:kern w:val="0"/>
          <w:sz w:val="32"/>
          <w:szCs w:val="32"/>
        </w:rPr>
        <w:t>。</w:t>
      </w:r>
    </w:p>
    <w:p>
      <w:pPr>
        <w:keepNext w:val="0"/>
        <w:keepLines w:val="0"/>
        <w:widowControl w:val="0"/>
        <w:suppressLineNumbers w:val="0"/>
        <w:autoSpaceDE w:val="0"/>
        <w:autoSpaceDN/>
        <w:spacing w:line="720" w:lineRule="exact"/>
        <w:ind w:left="0" w:firstLine="640" w:firstLineChars="200"/>
        <w:outlineLvl w:val="0"/>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 </w:t>
      </w:r>
    </w:p>
    <w:p>
      <w:pPr>
        <w:keepNext w:val="0"/>
        <w:keepLines w:val="0"/>
        <w:widowControl w:val="0"/>
        <w:suppressLineNumbers w:val="0"/>
        <w:autoSpaceDE w:val="0"/>
        <w:autoSpaceDN/>
        <w:spacing w:line="720" w:lineRule="exact"/>
        <w:ind w:left="0" w:firstLine="3840" w:firstLineChars="1200"/>
        <w:outlineLvl w:val="0"/>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 </w:t>
      </w:r>
    </w:p>
    <w:p>
      <w:pPr>
        <w:keepNext w:val="0"/>
        <w:keepLines w:val="0"/>
        <w:widowControl w:val="0"/>
        <w:suppressLineNumbers w:val="0"/>
        <w:autoSpaceDE w:val="0"/>
        <w:autoSpaceDN/>
        <w:spacing w:line="720" w:lineRule="exact"/>
        <w:ind w:left="0" w:firstLine="640" w:firstLineChars="200"/>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附件1 ：2022年度蔡甸区医疗保障局整体绩效自评表</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附件2：2022年度蔡甸区医疗保障服务管理支出项目自评表——医疗保障局（本级）</w:t>
      </w:r>
    </w:p>
    <w:p>
      <w:pPr>
        <w:keepNext w:val="0"/>
        <w:keepLines w:val="0"/>
        <w:widowControl/>
        <w:suppressLineNumbers w:val="0"/>
        <w:jc w:val="left"/>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附件3：2022年度蔡甸区医疗保障服务运转经费项目自评表——医疗保障局（本级）</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附件4：2022年度蔡甸区医疗服务价格管理项目自评表——医疗保障局（本级）</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附件5：2022年度蔡甸区医疗救助手续费项目自评表——医疗保障局（本级）</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附件6：2022年度蔡甸区医疗救助项目自评表——医疗保障局（本级）</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附件7：2022年政府购买服务项目自评表——医疗保障局（本级）</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附件8：2022年度医保审核经费（医保中心）项目绩效自评表</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附件9：2022 年度特殊人群管理服务费（医保中心）项目绩效自评表</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附件10：2022 年度医保补偿资料档案管理经费（医保中心）项目绩效自评表</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附件11：2022 年度医保网络信息建设维护经费（医保中心）项目绩效自评表</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附件12：2022 年度医保政策宣传经费（医保中心）项目绩效自评表</w:t>
      </w:r>
    </w:p>
    <w:p>
      <w:pPr>
        <w:keepNext w:val="0"/>
        <w:keepLines w:val="0"/>
        <w:widowControl w:val="0"/>
        <w:suppressLineNumbers w:val="0"/>
        <w:autoSpaceDE w:val="0"/>
        <w:autoSpaceDN/>
        <w:spacing w:line="720" w:lineRule="exact"/>
        <w:jc w:val="left"/>
        <w:outlineLvl w:val="0"/>
        <w:rPr>
          <w:rFonts w:hint="eastAsia" w:ascii="仿宋" w:hAnsi="仿宋" w:eastAsia="仿宋" w:cs="仿宋"/>
          <w:b w:val="0"/>
          <w:color w:val="000000"/>
          <w:kern w:val="0"/>
          <w:sz w:val="32"/>
          <w:szCs w:val="32"/>
        </w:rPr>
      </w:pPr>
      <w:r>
        <w:rPr>
          <w:rFonts w:hint="eastAsia" w:ascii="仿宋" w:hAnsi="仿宋" w:eastAsia="仿宋" w:cs="仿宋"/>
          <w:b w:val="0"/>
          <w:color w:val="000000"/>
          <w:kern w:val="0"/>
          <w:sz w:val="32"/>
          <w:szCs w:val="32"/>
        </w:rPr>
        <w:t>附件13：两定稽核（医疗保障基金核查中心）项目绩效自评表</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 </w:t>
      </w:r>
    </w:p>
    <w:p>
      <w:pPr>
        <w:keepNext w:val="0"/>
        <w:keepLines w:val="0"/>
        <w:widowControl w:val="0"/>
        <w:suppressLineNumbers w:val="0"/>
        <w:autoSpaceDE w:val="0"/>
        <w:autoSpaceDN/>
        <w:spacing w:line="720" w:lineRule="exact"/>
        <w:jc w:val="left"/>
        <w:outlineLvl w:val="0"/>
        <w:rPr>
          <w:rFonts w:hint="eastAsia" w:ascii="黑体" w:hAnsi="宋体" w:eastAsia="黑体" w:cs="黑体"/>
          <w:b w:val="0"/>
          <w:kern w:val="0"/>
          <w:sz w:val="32"/>
          <w:szCs w:val="32"/>
        </w:rPr>
      </w:pPr>
      <w:r>
        <w:rPr>
          <w:rFonts w:hint="eastAsia" w:ascii="黑体" w:hAnsi="宋体" w:eastAsia="黑体" w:cs="黑体"/>
          <w:b w:val="0"/>
          <w:kern w:val="0"/>
          <w:sz w:val="32"/>
          <w:szCs w:val="32"/>
        </w:rPr>
        <w:t xml:space="preserve">附件1： </w:t>
      </w:r>
    </w:p>
    <w:p>
      <w:pPr>
        <w:keepNext w:val="0"/>
        <w:keepLines w:val="0"/>
        <w:widowControl/>
        <w:suppressLineNumbers w:val="0"/>
        <w:spacing w:before="0" w:beforeAutospacing="1" w:after="0" w:afterAutospacing="1"/>
        <w:ind w:left="0" w:firstLine="360" w:firstLineChars="100"/>
        <w:jc w:val="both"/>
        <w:rPr>
          <w:rFonts w:hint="eastAsia" w:ascii="方正小标宋简体" w:hAnsi="宋体" w:eastAsia="方正小标宋简体" w:cs="Times New Roman"/>
          <w:kern w:val="0"/>
          <w:sz w:val="36"/>
          <w:szCs w:val="36"/>
        </w:rPr>
      </w:pPr>
      <w:r>
        <w:rPr>
          <w:rFonts w:hint="eastAsia" w:ascii="方正小标宋简体" w:hAnsi="方正小标宋简体" w:eastAsia="方正小标宋简体" w:cs="方正小标宋简体"/>
          <w:kern w:val="0"/>
          <w:sz w:val="36"/>
          <w:szCs w:val="36"/>
        </w:rPr>
        <w:t>2022年度蔡甸区医疗保障局整体绩效自评表</w:t>
      </w:r>
    </w:p>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jc w:val="left"/>
        <w:rPr>
          <w:rFonts w:hint="eastAsia" w:ascii="宋体" w:hAnsi="宋体" w:eastAsia="宋体" w:cs="Times New Roman"/>
          <w:kern w:val="0"/>
          <w:sz w:val="48"/>
          <w:szCs w:val="48"/>
        </w:rPr>
      </w:pPr>
      <w:r>
        <w:rPr>
          <w:rFonts w:hint="eastAsia" w:ascii="宋体" w:hAnsi="宋体" w:eastAsia="宋体" w:cs="宋体"/>
          <w:kern w:val="0"/>
          <w:sz w:val="28"/>
          <w:szCs w:val="28"/>
        </w:rPr>
        <w:t>单位名称：</w:t>
      </w:r>
      <w:r>
        <w:rPr>
          <w:rFonts w:hint="eastAsia" w:ascii="宋体" w:hAnsi="宋体" w:eastAsia="宋体" w:cs="楷体_GB2312"/>
          <w:kern w:val="0"/>
          <w:sz w:val="28"/>
          <w:szCs w:val="28"/>
        </w:rPr>
        <w:t xml:space="preserve"> </w:t>
      </w:r>
      <w:r>
        <w:rPr>
          <w:rFonts w:hint="eastAsia" w:ascii="宋体" w:hAnsi="宋体" w:eastAsia="宋体" w:cs="宋体"/>
          <w:kern w:val="0"/>
          <w:sz w:val="24"/>
          <w:szCs w:val="24"/>
        </w:rPr>
        <w:t>武汉市蔡甸区医疗保障局</w:t>
      </w:r>
      <w:r>
        <w:rPr>
          <w:rFonts w:hint="eastAsia" w:ascii="宋体" w:hAnsi="宋体" w:eastAsia="宋体" w:cs="仿宋_GB2312"/>
          <w:kern w:val="0"/>
          <w:sz w:val="24"/>
          <w:szCs w:val="24"/>
        </w:rPr>
        <w:t xml:space="preserve">  </w:t>
      </w:r>
      <w:r>
        <w:rPr>
          <w:rFonts w:hint="eastAsia" w:ascii="宋体" w:hAnsi="宋体" w:eastAsia="宋体" w:cs="楷体_GB2312"/>
          <w:kern w:val="0"/>
          <w:sz w:val="28"/>
          <w:szCs w:val="28"/>
        </w:rPr>
        <w:t xml:space="preserve">    </w:t>
      </w:r>
      <w:r>
        <w:rPr>
          <w:rFonts w:hint="eastAsia" w:ascii="宋体" w:hAnsi="宋体" w:eastAsia="宋体" w:cs="宋体"/>
          <w:kern w:val="0"/>
          <w:sz w:val="28"/>
          <w:szCs w:val="28"/>
        </w:rPr>
        <w:t>填报日期：</w:t>
      </w:r>
      <w:r>
        <w:rPr>
          <w:rFonts w:hint="eastAsia" w:ascii="宋体" w:hAnsi="宋体" w:eastAsia="宋体" w:cs="宋体"/>
          <w:kern w:val="0"/>
          <w:sz w:val="24"/>
          <w:szCs w:val="24"/>
        </w:rPr>
        <w:t>2023/2/7</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3"/>
        <w:gridCol w:w="7"/>
        <w:gridCol w:w="703"/>
        <w:gridCol w:w="1122"/>
        <w:gridCol w:w="583"/>
        <w:gridCol w:w="1412"/>
        <w:gridCol w:w="247"/>
        <w:gridCol w:w="609"/>
        <w:gridCol w:w="1275"/>
        <w:gridCol w:w="426"/>
        <w:gridCol w:w="21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152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单位名称</w:t>
            </w:r>
          </w:p>
        </w:tc>
        <w:tc>
          <w:tcPr>
            <w:tcW w:w="7425"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firstLine="1680" w:firstLineChars="700"/>
              <w:jc w:val="both"/>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武汉市蔡甸区医疗保障局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152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基本支出总额</w:t>
            </w:r>
          </w:p>
        </w:tc>
        <w:tc>
          <w:tcPr>
            <w:tcW w:w="33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177.74</w:t>
            </w:r>
          </w:p>
        </w:tc>
        <w:tc>
          <w:tcPr>
            <w:tcW w:w="252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项目支出总额</w:t>
            </w:r>
          </w:p>
        </w:tc>
        <w:tc>
          <w:tcPr>
            <w:tcW w:w="154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1523" w:type="dxa"/>
            <w:gridSpan w:val="3"/>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预算执行情况（万元）</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p>
        </w:tc>
        <w:tc>
          <w:tcPr>
            <w:tcW w:w="199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预算数（A）</w:t>
            </w:r>
          </w:p>
        </w:tc>
        <w:tc>
          <w:tcPr>
            <w:tcW w:w="21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执行数（B）</w:t>
            </w:r>
          </w:p>
        </w:tc>
        <w:tc>
          <w:tcPr>
            <w:tcW w:w="217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1523" w:type="dxa"/>
            <w:gridSpan w:val="3"/>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部门整体支出总额</w:t>
            </w:r>
          </w:p>
        </w:tc>
        <w:tc>
          <w:tcPr>
            <w:tcW w:w="199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default" w:ascii="Arial" w:hAnsi="Arial" w:eastAsia="宋体" w:cs="Arial"/>
                <w:kern w:val="0"/>
                <w:sz w:val="21"/>
                <w:szCs w:val="21"/>
                <w:bdr w:val="none" w:color="auto" w:sz="0" w:space="0"/>
              </w:rPr>
              <w:t>1985.06</w:t>
            </w:r>
          </w:p>
        </w:tc>
        <w:tc>
          <w:tcPr>
            <w:tcW w:w="21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default" w:ascii="Arial" w:hAnsi="Arial" w:eastAsia="宋体" w:cs="Arial"/>
                <w:kern w:val="0"/>
                <w:sz w:val="21"/>
                <w:szCs w:val="21"/>
                <w:bdr w:val="none" w:color="auto" w:sz="0" w:space="0"/>
              </w:rPr>
              <w:t>1985.06</w:t>
            </w:r>
          </w:p>
        </w:tc>
        <w:tc>
          <w:tcPr>
            <w:tcW w:w="217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default" w:ascii="Arial" w:hAnsi="Arial" w:eastAsia="宋体" w:cs="Arial"/>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年度目标1：2022年度医疗救助项目（医保局本级）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20"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医疗救助政策覆盖率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≥95%</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3"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预算执行率偏离度绝对值</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p>
          <w:p>
            <w:pPr>
              <w:keepNext w:val="0"/>
              <w:keepLines w:val="0"/>
              <w:widowControl/>
              <w:suppressLineNumbers w:val="0"/>
              <w:jc w:val="center"/>
              <w:rPr>
                <w:rFonts w:hint="default" w:ascii="等线" w:hAnsi="等线" w:eastAsia="等线" w:cs="等线"/>
                <w:kern w:val="2"/>
                <w:sz w:val="21"/>
                <w:szCs w:val="21"/>
                <w:bdr w:val="none" w:color="auto" w:sz="0" w:space="0"/>
              </w:rPr>
            </w:pPr>
            <w:r>
              <w:rPr>
                <w:rFonts w:hint="default" w:ascii="等线" w:hAnsi="等线" w:eastAsia="等线" w:cs="等线"/>
                <w:kern w:val="2"/>
                <w:sz w:val="21"/>
                <w:szCs w:val="21"/>
                <w:bdr w:val="none" w:color="auto" w:sz="0" w:space="0"/>
              </w:rPr>
              <w:t>≤10%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医疗救助工作情况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切实做好</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切实做好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20"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受众调查问卷满意度比率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年度目标2：</w:t>
            </w:r>
            <w:r>
              <w:rPr>
                <w:rFonts w:hint="eastAsia" w:ascii="宋体" w:hAnsi="宋体" w:eastAsia="宋体" w:cs="宋体"/>
                <w:b w:val="0"/>
                <w:color w:val="000000"/>
                <w:kern w:val="0"/>
                <w:sz w:val="24"/>
                <w:szCs w:val="24"/>
                <w:bdr w:val="none" w:color="auto" w:sz="0" w:space="0"/>
              </w:rPr>
              <w:t>2022年医疗保障服务运转经费</w:t>
            </w:r>
            <w:r>
              <w:rPr>
                <w:rFonts w:hint="eastAsia" w:ascii="宋体" w:hAnsi="宋体" w:eastAsia="宋体" w:cs="宋体"/>
                <w:kern w:val="0"/>
                <w:sz w:val="24"/>
                <w:szCs w:val="24"/>
                <w:bdr w:val="none" w:color="auto" w:sz="0" w:space="0"/>
              </w:rPr>
              <w:t>（医保局本级）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医疗保障服务工作开展情况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正常开展</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≤10%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医疗保障服务管理机制建立情况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建立健全</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建立健全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年度目标3：</w:t>
            </w:r>
            <w:r>
              <w:rPr>
                <w:rFonts w:hint="eastAsia" w:ascii="宋体" w:hAnsi="宋体" w:eastAsia="宋体" w:cs="宋体"/>
                <w:b w:val="0"/>
                <w:color w:val="000000"/>
                <w:kern w:val="0"/>
                <w:sz w:val="24"/>
                <w:szCs w:val="24"/>
                <w:bdr w:val="none" w:color="auto" w:sz="0" w:space="0"/>
              </w:rPr>
              <w:t>2022年医疗保障服务管理支出</w:t>
            </w:r>
            <w:r>
              <w:rPr>
                <w:rFonts w:hint="eastAsia" w:ascii="宋体" w:hAnsi="宋体" w:eastAsia="宋体" w:cs="宋体"/>
                <w:kern w:val="0"/>
                <w:sz w:val="24"/>
                <w:szCs w:val="24"/>
                <w:bdr w:val="none" w:color="auto" w:sz="0" w:space="0"/>
              </w:rPr>
              <w:t>（医保局本级）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医疗保障服务工作开展情况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正常开展</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left"/>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≤10%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医保综合管理服务能力</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不断提高</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年度目标4：</w:t>
            </w:r>
            <w:r>
              <w:rPr>
                <w:rFonts w:hint="eastAsia" w:ascii="宋体" w:hAnsi="宋体" w:eastAsia="宋体" w:cs="宋体"/>
                <w:b w:val="0"/>
                <w:color w:val="000000"/>
                <w:kern w:val="0"/>
                <w:sz w:val="24"/>
                <w:szCs w:val="24"/>
                <w:bdr w:val="none" w:color="auto" w:sz="0" w:space="0"/>
              </w:rPr>
              <w:t>2022年医疗救助手续费</w:t>
            </w:r>
            <w:r>
              <w:rPr>
                <w:rFonts w:hint="eastAsia" w:ascii="宋体" w:hAnsi="宋体" w:eastAsia="宋体" w:cs="宋体"/>
                <w:kern w:val="0"/>
                <w:sz w:val="24"/>
                <w:szCs w:val="24"/>
                <w:bdr w:val="none" w:color="auto" w:sz="0" w:space="0"/>
              </w:rPr>
              <w:t>（医保局本级）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医疗救助政策覆盖率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both"/>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≤10%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医疗救助工作情况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切实做好</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切实做好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kern w:val="0"/>
                <w:sz w:val="24"/>
                <w:szCs w:val="24"/>
                <w:bdr w:val="none" w:color="auto" w:sz="0" w:space="0"/>
              </w:rPr>
              <w:t>年度目标5：</w:t>
            </w:r>
            <w:r>
              <w:rPr>
                <w:rFonts w:hint="eastAsia" w:ascii="宋体" w:hAnsi="宋体" w:eastAsia="宋体" w:cs="宋体"/>
                <w:b w:val="0"/>
                <w:color w:val="000000"/>
                <w:kern w:val="0"/>
                <w:sz w:val="24"/>
                <w:szCs w:val="24"/>
                <w:bdr w:val="none" w:color="auto" w:sz="0" w:space="0"/>
              </w:rPr>
              <w:t>2022年医疗服务价格管理</w:t>
            </w:r>
            <w:r>
              <w:rPr>
                <w:rFonts w:hint="eastAsia" w:ascii="宋体" w:hAnsi="宋体" w:eastAsia="宋体" w:cs="宋体"/>
                <w:kern w:val="0"/>
                <w:sz w:val="24"/>
                <w:szCs w:val="24"/>
                <w:bdr w:val="none" w:color="auto" w:sz="0" w:space="0"/>
              </w:rPr>
              <w:t>（医保局本级）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医疗服务价格水平</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不断优化</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不断优化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≤10%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几个违规行为情况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无价格违规行为</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无价格违规行为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Times New Roman"/>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kern w:val="0"/>
                <w:sz w:val="24"/>
                <w:szCs w:val="24"/>
                <w:bdr w:val="none" w:color="auto" w:sz="0" w:space="0"/>
              </w:rPr>
              <w:t>年度目标6：</w:t>
            </w:r>
            <w:r>
              <w:rPr>
                <w:rFonts w:hint="eastAsia" w:ascii="宋体" w:hAnsi="宋体" w:eastAsia="宋体" w:cs="宋体"/>
                <w:b w:val="0"/>
                <w:color w:val="000000"/>
                <w:kern w:val="0"/>
                <w:sz w:val="24"/>
                <w:szCs w:val="24"/>
                <w:bdr w:val="none" w:color="auto" w:sz="0" w:space="0"/>
              </w:rPr>
              <w:t>2022年政府购买服务</w:t>
            </w:r>
            <w:r>
              <w:rPr>
                <w:rFonts w:hint="eastAsia" w:ascii="宋体" w:hAnsi="宋体" w:eastAsia="宋体" w:cs="宋体"/>
                <w:kern w:val="0"/>
                <w:sz w:val="24"/>
                <w:szCs w:val="24"/>
                <w:bdr w:val="none" w:color="auto" w:sz="0" w:space="0"/>
              </w:rPr>
              <w:t>（医保局本级）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rPr>
                <w:rFonts w:hint="eastAsia" w:ascii="宋体" w:hAnsi="宋体" w:eastAsia="宋体" w:cs="仿宋_GB2312"/>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数量指标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购买劳务派遣人员人数</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5人</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kern w:val="0"/>
                <w:sz w:val="24"/>
                <w:szCs w:val="24"/>
                <w:bdr w:val="none" w:color="auto" w:sz="0" w:space="0"/>
              </w:rPr>
              <w:t>成本指标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≤10%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机关后勤管理情况</w:t>
            </w:r>
          </w:p>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“得到保障”</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82"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年度目标7：审核经费（医保中心）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数量指标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对新增定点医药机构进行初审受理</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10家</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医保待遇审核工作、重症申报工作。</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时效指标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开展医疗保险协议管理工作</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项目实施对社会发展所带来的直接或间接影响</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对社会发展产生积极影响</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对社会发展产生积极影响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单位内部工作人员</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 xml:space="preserve">年度目标8：特殊人群管理服务费（医保中心）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数量指标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对特殊人群落实的工作</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对特殊人群管理的执行率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 xml:space="preserve">100% </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时效指标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做好特殊人群管理事项</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 xml:space="preserve">90% </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项目实施对特殊人群所带来的影响</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 xml:space="preserve">为特殊人群提供了更好的服务 </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为特殊人群提供了更好的服务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可持续影响指标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后续工作持续影响</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 xml:space="preserve">为特殊人群提供了更好的服务 </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为特殊人群提供了更好的服务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为人民群众提供服务满意度</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年度目标9：医保补偿资料档案管理经费（医保中心）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数量指标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文书、会计、电子等各门类档案整理数</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600盒以上</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619盒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归档章编制件数</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2000件以上</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2100件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档案达标率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档案装具等物品验收合格率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8"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时效指标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各门类档案整理工作按期完成率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参保对象补偿档案随时可查阅</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可持续影响指标</w:t>
            </w:r>
          </w:p>
          <w:p>
            <w:pPr>
              <w:keepNext w:val="0"/>
              <w:keepLines w:val="0"/>
              <w:widowControl/>
              <w:suppressLineNumbers w:val="0"/>
              <w:jc w:val="left"/>
              <w:rPr>
                <w:rFonts w:hint="eastAsia" w:ascii="宋体" w:hAnsi="宋体" w:eastAsia="宋体" w:cs="宋体"/>
                <w:kern w:val="0"/>
                <w:sz w:val="24"/>
                <w:szCs w:val="24"/>
                <w:bdr w:val="none" w:color="auto" w:sz="0" w:space="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延长档案的保存年限，确保档案安全保管</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档案达标、档案管理制度健全</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服务对象满意度</w:t>
            </w:r>
          </w:p>
          <w:p>
            <w:pPr>
              <w:keepNext w:val="0"/>
              <w:keepLines w:val="0"/>
              <w:widowControl/>
              <w:suppressLineNumbers w:val="0"/>
              <w:jc w:val="left"/>
              <w:rPr>
                <w:rFonts w:hint="eastAsia" w:ascii="宋体" w:hAnsi="宋体" w:eastAsia="宋体" w:cs="宋体"/>
                <w:kern w:val="0"/>
                <w:sz w:val="24"/>
                <w:szCs w:val="24"/>
                <w:bdr w:val="none" w:color="auto" w:sz="0" w:space="0"/>
              </w:rPr>
            </w:pP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服务对象满意度指标</w:t>
            </w:r>
          </w:p>
          <w:p>
            <w:pPr>
              <w:keepNext w:val="0"/>
              <w:keepLines w:val="0"/>
              <w:widowControl/>
              <w:suppressLineNumbers w:val="0"/>
              <w:jc w:val="left"/>
              <w:rPr>
                <w:rFonts w:hint="eastAsia" w:ascii="宋体" w:hAnsi="宋体" w:eastAsia="宋体" w:cs="宋体"/>
                <w:kern w:val="0"/>
                <w:sz w:val="24"/>
                <w:szCs w:val="24"/>
                <w:bdr w:val="none" w:color="auto" w:sz="0" w:space="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参保对象满意度</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单位工作人员满意度</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ab/>
              <w:t>年度目标10：医保网络信息建设维护经费（医保中心）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数量指标</w:t>
            </w:r>
          </w:p>
          <w:p>
            <w:pPr>
              <w:keepNext w:val="0"/>
              <w:keepLines w:val="0"/>
              <w:widowControl/>
              <w:suppressLineNumbers w:val="0"/>
              <w:jc w:val="left"/>
              <w:rPr>
                <w:rFonts w:hint="eastAsia" w:ascii="宋体" w:hAnsi="宋体" w:eastAsia="宋体" w:cs="宋体"/>
                <w:kern w:val="0"/>
                <w:sz w:val="24"/>
                <w:szCs w:val="24"/>
                <w:bdr w:val="none" w:color="auto" w:sz="0" w:space="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运行维护软件数量</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1套</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1000M互联网光纤专线通信服务</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1项</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软件系统正常运行率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96%</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网络线路稳定运行率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98%</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时效指标</w:t>
            </w:r>
          </w:p>
          <w:p>
            <w:pPr>
              <w:keepNext w:val="0"/>
              <w:keepLines w:val="0"/>
              <w:widowControl/>
              <w:suppressLineNumbers w:val="0"/>
              <w:jc w:val="left"/>
              <w:rPr>
                <w:rFonts w:hint="eastAsia" w:ascii="宋体" w:hAnsi="宋体" w:eastAsia="宋体" w:cs="宋体"/>
                <w:kern w:val="0"/>
                <w:sz w:val="24"/>
                <w:szCs w:val="24"/>
                <w:bdr w:val="none" w:color="auto" w:sz="0" w:space="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软件故障排除时间</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24小时</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网络故障处理及时率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项目实施对社会发展所带来的直接或者间接影响情况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提升了服务水平，为参保对象快捷办理各种业务</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提升了服务水平，为参保对象快捷办理各种业务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可持续影响指标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项目后续运行及成效发挥的可持续影响情况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做好维护工作，能够使系统更加稳定，提高工作效率</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做好维护工作，能够使系统更加稳定，提高工作效率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单位工作人员满意度</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96%</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年度目标11：医保政策宣传经费（医保中心）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数量指标</w:t>
            </w:r>
          </w:p>
          <w:p>
            <w:pPr>
              <w:keepNext w:val="0"/>
              <w:keepLines w:val="0"/>
              <w:widowControl/>
              <w:suppressLineNumbers w:val="0"/>
              <w:jc w:val="left"/>
              <w:rPr>
                <w:rFonts w:hint="eastAsia" w:ascii="宋体" w:hAnsi="宋体" w:eastAsia="宋体" w:cs="宋体"/>
                <w:kern w:val="0"/>
                <w:sz w:val="24"/>
                <w:szCs w:val="24"/>
                <w:bdr w:val="none" w:color="auto" w:sz="0" w:space="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居民参保缴费公告</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1800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乡村振兴医疗保障宣传手册</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14000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专项经费使用合规率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时效指标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政策宣传到位率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居民医保参保率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97%</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可持续影响指标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后续工作持继影响</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工作能够得到有效保障</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工作能够得到有效保障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参保人员满意度</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948" w:type="dxa"/>
            <w:gridSpan w:val="12"/>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年度目标12：2022年两定稽核（医疗保障基金核查中心）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质量指标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医疗保障服务工作开展情况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正常开展</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医疗保障服务工作开展情况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社会效益指标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医疗保障服务工作开展情况</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不断提高</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9" w:hRule="atLeast"/>
          <w:jc w:val="center"/>
        </w:trPr>
        <w:tc>
          <w:tcPr>
            <w:tcW w:w="813"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1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70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服务对象满意度指标</w:t>
            </w:r>
          </w:p>
        </w:tc>
        <w:tc>
          <w:tcPr>
            <w:tcW w:w="22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受众调查问卷满意度比率</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c>
          <w:tcPr>
            <w:tcW w:w="17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90" w:hRule="atLeast"/>
          <w:jc w:val="center"/>
        </w:trPr>
        <w:tc>
          <w:tcPr>
            <w:tcW w:w="152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偏差大或</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目标未完成</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原因分析</w:t>
            </w:r>
          </w:p>
        </w:tc>
        <w:tc>
          <w:tcPr>
            <w:tcW w:w="7425"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2022年度12个项目年度绩效目标均已完成，尚无导致年度绩效目标未完成或发生偏离存在的问题和原因。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7" w:hRule="atLeast"/>
          <w:jc w:val="center"/>
        </w:trPr>
        <w:tc>
          <w:tcPr>
            <w:tcW w:w="152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改进措施及</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结果应用方案</w:t>
            </w:r>
          </w:p>
        </w:tc>
        <w:tc>
          <w:tcPr>
            <w:tcW w:w="7425"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加强医保规划和法治化、信息化、标准建设，提升服务能力。</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加强医保法治化建设。加大医保法治宣传力度，拓宽宣传形式，提升宣传效果。深入推进依法行政，推动文明执法规范执法。</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加快医保信息化建设。做好医保信息业务编码标准维护工作。积极推进医疗保障信息与公安、税务、卫健等系统的互联互通，加强数据有序安全共享。</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推进医保标准化建设。做好全区医保系统单位及工作人员等信息业务编码标准化信息维护工作。持续推进医保公共服务标准化规范化建设，落实市局制定统一的经办流程和服务标准，实施统一的医保政务服务事项和办事指南。</w:t>
            </w:r>
          </w:p>
          <w:p>
            <w:pPr>
              <w:keepNext w:val="0"/>
              <w:keepLines w:val="0"/>
              <w:widowControl/>
              <w:suppressLineNumbers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推进经办服务体系建设。大力推进服务下沉，实现区、街乡、村（社区）医保经办全覆盖。加强经办服务队伍建设，打造与新时代医疗保障公共服务要求相适应的专业队伍。加强医疗保障公共管理服务能力配置。</w:t>
            </w:r>
          </w:p>
          <w:p>
            <w:pPr>
              <w:keepNext w:val="0"/>
              <w:keepLines w:val="0"/>
              <w:widowControl/>
              <w:suppressLineNumbers w:val="0"/>
              <w:jc w:val="left"/>
              <w:rPr>
                <w:rFonts w:hint="eastAsia" w:ascii="宋体" w:hAnsi="宋体" w:eastAsia="宋体" w:cs="宋体"/>
                <w:kern w:val="0"/>
                <w:sz w:val="24"/>
                <w:szCs w:val="24"/>
                <w:bdr w:val="none" w:color="auto" w:sz="0" w:space="0"/>
              </w:rPr>
            </w:pPr>
          </w:p>
        </w:tc>
      </w:tr>
    </w:tbl>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备注：</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1.预算执行情况口径：预算数为年初预算总额（包括上年结余结转），执行数为调整后单位实际支出数。</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jc w:val="left"/>
        <w:rPr>
          <w:rFonts w:hint="eastAsia" w:ascii="黑体" w:hAnsi="宋体" w:eastAsia="黑体" w:cs="黑体"/>
          <w:kern w:val="0"/>
          <w:sz w:val="32"/>
          <w:szCs w:val="32"/>
        </w:rPr>
      </w:pPr>
      <w:r>
        <w:rPr>
          <w:rFonts w:hint="eastAsia" w:ascii="黑体" w:hAnsi="宋体" w:eastAsia="黑体" w:cs="黑体"/>
          <w:kern w:val="0"/>
          <w:sz w:val="32"/>
          <w:szCs w:val="32"/>
        </w:rPr>
        <w:t>附件2：</w:t>
      </w:r>
    </w:p>
    <w:p>
      <w:pPr>
        <w:keepNext w:val="0"/>
        <w:keepLines w:val="0"/>
        <w:widowControl/>
        <w:suppressLineNumbers w:val="0"/>
        <w:jc w:val="center"/>
        <w:rPr>
          <w:rFonts w:hint="eastAsia" w:ascii="黑体" w:hAnsi="宋体" w:eastAsia="黑体" w:cs="Times New Roman"/>
          <w:kern w:val="0"/>
          <w:sz w:val="32"/>
          <w:szCs w:val="32"/>
        </w:rPr>
      </w:pPr>
      <w:r>
        <w:rPr>
          <w:rFonts w:hint="eastAsia" w:ascii="宋体" w:hAnsi="宋体" w:eastAsia="宋体" w:cs="宋体"/>
          <w:kern w:val="0"/>
          <w:sz w:val="24"/>
          <w:szCs w:val="24"/>
        </w:rPr>
        <w:t xml:space="preserve"> </w:t>
      </w:r>
      <w:r>
        <w:rPr>
          <w:rFonts w:hint="eastAsia" w:ascii="黑体" w:hAnsi="宋体" w:eastAsia="黑体" w:cs="黑体"/>
          <w:kern w:val="0"/>
          <w:sz w:val="32"/>
          <w:szCs w:val="32"/>
        </w:rPr>
        <w:t>2022年蔡甸区医疗保障服务管理支出项目自评表</w:t>
      </w:r>
    </w:p>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 xml:space="preserve">武汉市蔡甸区医疗保障局 （本级）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2023/2/7</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b w:val="0"/>
                <w:color w:val="000000"/>
                <w:kern w:val="0"/>
                <w:sz w:val="24"/>
                <w:szCs w:val="24"/>
                <w:bdr w:val="none" w:color="auto" w:sz="0" w:space="0"/>
              </w:rPr>
              <w:t>2022年医疗保障服务管理支出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主管部门</w:t>
            </w:r>
          </w:p>
        </w:tc>
        <w:tc>
          <w:tcPr>
            <w:tcW w:w="33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w:t>
            </w:r>
          </w:p>
        </w:tc>
        <w:tc>
          <w:tcPr>
            <w:tcW w:w="252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项目实施单位</w:t>
            </w:r>
          </w:p>
        </w:tc>
        <w:tc>
          <w:tcPr>
            <w:tcW w:w="153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武汉市蔡甸区医疗保障局（本级）</w:t>
            </w:r>
            <w:r>
              <w:rPr>
                <w:rFonts w:hint="eastAsia" w:ascii="宋体" w:hAnsi="宋体" w:eastAsia="宋体" w:cs="宋体"/>
                <w:kern w:val="0"/>
                <w:sz w:val="24"/>
                <w:szCs w:val="24"/>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预算数（A）</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执行数（B）</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16</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16</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医疗保障服务工作开展情况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正常开展</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正常开展</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both"/>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医保综合管理服务能力</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不断提高</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不断提高</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rPr>
          <w:rFonts w:hint="eastAsia" w:ascii="黑体" w:hAnsi="宋体" w:eastAsia="黑体" w:cs="黑体"/>
          <w:kern w:val="0"/>
          <w:sz w:val="32"/>
          <w:szCs w:val="32"/>
        </w:rPr>
      </w:pPr>
      <w:r>
        <w:rPr>
          <w:rFonts w:hint="eastAsia" w:ascii="黑体" w:hAnsi="宋体" w:eastAsia="黑体" w:cs="黑体"/>
          <w:kern w:val="0"/>
          <w:sz w:val="32"/>
          <w:szCs w:val="32"/>
        </w:rPr>
        <w:t>附件3：</w:t>
      </w:r>
    </w:p>
    <w:p>
      <w:pPr>
        <w:keepNext w:val="0"/>
        <w:keepLines w:val="0"/>
        <w:widowControl/>
        <w:suppressLineNumbers w:val="0"/>
        <w:jc w:val="center"/>
        <w:rPr>
          <w:rFonts w:hint="eastAsia" w:ascii="黑体" w:hAnsi="宋体" w:eastAsia="黑体" w:cs="Times New Roman"/>
          <w:kern w:val="0"/>
          <w:sz w:val="32"/>
          <w:szCs w:val="32"/>
        </w:rPr>
      </w:pPr>
      <w:r>
        <w:rPr>
          <w:rFonts w:hint="eastAsia" w:ascii="黑体" w:hAnsi="宋体" w:eastAsia="黑体" w:cs="黑体"/>
          <w:kern w:val="0"/>
          <w:sz w:val="32"/>
          <w:szCs w:val="32"/>
        </w:rPr>
        <w:t>2022年蔡甸区医疗保障服务运转经费项目自评表</w:t>
      </w:r>
    </w:p>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 xml:space="preserve">武汉市蔡甸区医疗保障局（本级）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2023/2/7</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b w:val="0"/>
                <w:color w:val="000000"/>
                <w:kern w:val="0"/>
                <w:sz w:val="24"/>
                <w:szCs w:val="24"/>
                <w:bdr w:val="none" w:color="auto" w:sz="0" w:space="0"/>
              </w:rPr>
              <w:t>2022年医疗保障服务运转经费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主管部门</w:t>
            </w:r>
          </w:p>
        </w:tc>
        <w:tc>
          <w:tcPr>
            <w:tcW w:w="33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w:t>
            </w:r>
          </w:p>
        </w:tc>
        <w:tc>
          <w:tcPr>
            <w:tcW w:w="252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项目实施单位</w:t>
            </w:r>
          </w:p>
        </w:tc>
        <w:tc>
          <w:tcPr>
            <w:tcW w:w="153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武汉市蔡甸区医疗保障局（本级）</w:t>
            </w:r>
            <w:r>
              <w:rPr>
                <w:rFonts w:hint="eastAsia" w:ascii="宋体" w:hAnsi="宋体" w:eastAsia="宋体" w:cs="宋体"/>
                <w:kern w:val="0"/>
                <w:sz w:val="24"/>
                <w:szCs w:val="24"/>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预算数（A）</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执行数（B）</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50</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50</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医疗保障服务工作开展情况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正常开展</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正常开展</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both"/>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医疗保障服务管理机制建立情况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建立健全</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建立健全</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100%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jc w:val="left"/>
        <w:rPr>
          <w:rFonts w:hint="eastAsia" w:ascii="黑体" w:hAnsi="宋体" w:eastAsia="黑体" w:cs="黑体"/>
          <w:kern w:val="0"/>
          <w:sz w:val="32"/>
          <w:szCs w:val="32"/>
        </w:rPr>
      </w:pPr>
      <w:r>
        <w:rPr>
          <w:rFonts w:hint="eastAsia" w:ascii="黑体" w:hAnsi="宋体" w:eastAsia="黑体" w:cs="黑体"/>
          <w:kern w:val="0"/>
          <w:sz w:val="32"/>
          <w:szCs w:val="32"/>
        </w:rPr>
        <w:t>附件4：</w:t>
      </w:r>
    </w:p>
    <w:p>
      <w:pPr>
        <w:keepNext w:val="0"/>
        <w:keepLines w:val="0"/>
        <w:widowControl/>
        <w:suppressLineNumbers w:val="0"/>
        <w:ind w:left="0" w:firstLine="960" w:firstLineChars="300"/>
        <w:jc w:val="both"/>
        <w:rPr>
          <w:rFonts w:hint="eastAsia" w:ascii="黑体" w:hAnsi="宋体" w:eastAsia="黑体" w:cs="Times New Roman"/>
          <w:kern w:val="0"/>
          <w:sz w:val="32"/>
          <w:szCs w:val="32"/>
        </w:rPr>
      </w:pPr>
      <w:r>
        <w:rPr>
          <w:rFonts w:hint="eastAsia" w:ascii="黑体" w:hAnsi="宋体" w:eastAsia="黑体" w:cs="黑体"/>
          <w:kern w:val="0"/>
          <w:sz w:val="32"/>
          <w:szCs w:val="32"/>
        </w:rPr>
        <w:t>2022年蔡甸区医疗服务价格管理项目自评表</w:t>
      </w:r>
    </w:p>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武汉市蔡甸区医疗保障局 （本级）</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2023/2/7</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b w:val="0"/>
                <w:color w:val="000000"/>
                <w:kern w:val="0"/>
                <w:sz w:val="24"/>
                <w:szCs w:val="24"/>
                <w:bdr w:val="none" w:color="auto" w:sz="0" w:space="0"/>
              </w:rPr>
              <w:t>2022年医疗服务价格管理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主管部门</w:t>
            </w:r>
          </w:p>
        </w:tc>
        <w:tc>
          <w:tcPr>
            <w:tcW w:w="33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w:t>
            </w:r>
          </w:p>
        </w:tc>
        <w:tc>
          <w:tcPr>
            <w:tcW w:w="252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项目实施单位</w:t>
            </w:r>
          </w:p>
        </w:tc>
        <w:tc>
          <w:tcPr>
            <w:tcW w:w="153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武汉市蔡甸区医疗保障局（本级）</w:t>
            </w:r>
            <w:r>
              <w:rPr>
                <w:rFonts w:hint="eastAsia" w:ascii="宋体" w:hAnsi="宋体" w:eastAsia="宋体" w:cs="宋体"/>
                <w:kern w:val="0"/>
                <w:sz w:val="24"/>
                <w:szCs w:val="24"/>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预算数（A）</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执行数（B）</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30</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30</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医疗服务价格水平</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不断优化</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不断优化</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both"/>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几个违规行为情况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无价格违规行为</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无价格违规行为</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jc w:val="left"/>
        <w:rPr>
          <w:rFonts w:hint="eastAsia" w:ascii="黑体" w:hAnsi="宋体" w:eastAsia="黑体" w:cs="方正小标宋简体"/>
          <w:kern w:val="0"/>
          <w:sz w:val="32"/>
          <w:szCs w:val="32"/>
        </w:rPr>
      </w:pPr>
      <w:r>
        <w:rPr>
          <w:rFonts w:hint="eastAsia" w:ascii="黑体" w:hAnsi="宋体" w:eastAsia="黑体" w:cs="黑体"/>
          <w:kern w:val="0"/>
          <w:sz w:val="32"/>
          <w:szCs w:val="32"/>
        </w:rPr>
        <w:t>附件5：</w:t>
      </w:r>
      <w:r>
        <w:rPr>
          <w:rFonts w:hint="eastAsia" w:ascii="黑体" w:hAnsi="宋体" w:eastAsia="黑体" w:cs="方正小标宋简体"/>
          <w:kern w:val="0"/>
          <w:sz w:val="32"/>
          <w:szCs w:val="32"/>
        </w:rPr>
        <w:t xml:space="preserve"> </w:t>
      </w:r>
    </w:p>
    <w:p>
      <w:pPr>
        <w:keepNext w:val="0"/>
        <w:keepLines w:val="0"/>
        <w:widowControl/>
        <w:suppressLineNumbers w:val="0"/>
        <w:ind w:left="0" w:firstLine="960" w:firstLineChars="300"/>
        <w:jc w:val="both"/>
        <w:rPr>
          <w:rFonts w:hint="eastAsia" w:ascii="黑体" w:hAnsi="宋体" w:eastAsia="黑体" w:cs="Times New Roman"/>
          <w:kern w:val="0"/>
          <w:sz w:val="32"/>
          <w:szCs w:val="32"/>
        </w:rPr>
      </w:pPr>
      <w:r>
        <w:rPr>
          <w:rFonts w:hint="eastAsia" w:ascii="黑体" w:hAnsi="宋体" w:eastAsia="黑体" w:cs="黑体"/>
          <w:kern w:val="0"/>
          <w:sz w:val="32"/>
          <w:szCs w:val="32"/>
        </w:rPr>
        <w:t>2022年蔡甸区医疗救助手续费项目自评表</w:t>
      </w:r>
    </w:p>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 xml:space="preserve">武汉市蔡甸区医疗保障局（本级）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2023/2/7</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b w:val="0"/>
                <w:color w:val="000000"/>
                <w:kern w:val="0"/>
                <w:sz w:val="24"/>
                <w:szCs w:val="24"/>
                <w:bdr w:val="none" w:color="auto" w:sz="0" w:space="0"/>
              </w:rPr>
              <w:t>2022年医疗救助手续费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主管部门</w:t>
            </w:r>
          </w:p>
        </w:tc>
        <w:tc>
          <w:tcPr>
            <w:tcW w:w="33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w:t>
            </w:r>
          </w:p>
        </w:tc>
        <w:tc>
          <w:tcPr>
            <w:tcW w:w="252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项目实施单位</w:t>
            </w:r>
          </w:p>
        </w:tc>
        <w:tc>
          <w:tcPr>
            <w:tcW w:w="153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武汉市蔡甸区医疗保障局（本级）</w:t>
            </w:r>
            <w:r>
              <w:rPr>
                <w:rFonts w:hint="eastAsia" w:ascii="宋体" w:hAnsi="宋体" w:eastAsia="宋体" w:cs="宋体"/>
                <w:kern w:val="0"/>
                <w:sz w:val="24"/>
                <w:szCs w:val="24"/>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预算数（A）</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执行数（B）</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33.8</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33.8</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医疗救助政策覆盖率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≥90%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≥90%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both"/>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医疗救助工作情况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切实做好</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切实做好</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 xml:space="preserve"> </w:t>
      </w:r>
    </w:p>
    <w:p>
      <w:pPr>
        <w:keepNext w:val="0"/>
        <w:keepLines w:val="0"/>
        <w:widowControl/>
        <w:suppressLineNumbers w:val="0"/>
        <w:jc w:val="left"/>
        <w:rPr>
          <w:rFonts w:hint="eastAsia" w:ascii="黑体" w:hAnsi="宋体" w:eastAsia="黑体" w:cs="黑体"/>
          <w:kern w:val="0"/>
          <w:sz w:val="32"/>
          <w:szCs w:val="32"/>
        </w:rPr>
      </w:pPr>
      <w:r>
        <w:rPr>
          <w:rFonts w:hint="eastAsia" w:ascii="黑体" w:hAnsi="宋体" w:eastAsia="黑体" w:cs="黑体"/>
          <w:kern w:val="0"/>
          <w:sz w:val="32"/>
          <w:szCs w:val="32"/>
        </w:rPr>
        <w:t xml:space="preserve">附件6： </w:t>
      </w:r>
    </w:p>
    <w:p>
      <w:pPr>
        <w:keepNext w:val="0"/>
        <w:keepLines w:val="0"/>
        <w:widowControl/>
        <w:suppressLineNumbers w:val="0"/>
        <w:jc w:val="center"/>
        <w:rPr>
          <w:rFonts w:hint="eastAsia" w:ascii="黑体" w:hAnsi="宋体" w:eastAsia="黑体" w:cs="Times New Roman"/>
          <w:kern w:val="0"/>
          <w:sz w:val="32"/>
          <w:szCs w:val="32"/>
        </w:rPr>
      </w:pPr>
      <w:r>
        <w:rPr>
          <w:rFonts w:hint="eastAsia" w:ascii="黑体" w:hAnsi="宋体" w:eastAsia="黑体" w:cs="黑体"/>
          <w:kern w:val="0"/>
          <w:sz w:val="32"/>
          <w:szCs w:val="32"/>
        </w:rPr>
        <w:t>2022年蔡甸区医疗救助项目自评表</w:t>
      </w:r>
    </w:p>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武汉市蔡甸区医疗保障局  （本级）</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2023/2/7</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b w:val="0"/>
                <w:color w:val="000000"/>
                <w:kern w:val="0"/>
                <w:sz w:val="24"/>
                <w:szCs w:val="24"/>
                <w:bdr w:val="none" w:color="auto" w:sz="0" w:space="0"/>
              </w:rPr>
              <w:t>2022年医疗救助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主管部门</w:t>
            </w:r>
          </w:p>
        </w:tc>
        <w:tc>
          <w:tcPr>
            <w:tcW w:w="33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w:t>
            </w:r>
          </w:p>
        </w:tc>
        <w:tc>
          <w:tcPr>
            <w:tcW w:w="252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项目实施单位</w:t>
            </w:r>
          </w:p>
        </w:tc>
        <w:tc>
          <w:tcPr>
            <w:tcW w:w="153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武汉市蔡甸区医疗保障局（本级）</w:t>
            </w:r>
            <w:r>
              <w:rPr>
                <w:rFonts w:hint="eastAsia" w:ascii="宋体" w:hAnsi="宋体" w:eastAsia="宋体" w:cs="宋体"/>
                <w:kern w:val="0"/>
                <w:sz w:val="24"/>
                <w:szCs w:val="24"/>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预算数（A）</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执行数（B）</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1700</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1700</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质量指标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医疗救助政策覆盖率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≥95%</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both"/>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医疗救助工作情况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切实做好</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切实做好</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100%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 xml:space="preserve"> </w:t>
      </w:r>
    </w:p>
    <w:p>
      <w:pPr>
        <w:keepNext w:val="0"/>
        <w:keepLines w:val="0"/>
        <w:widowControl/>
        <w:suppressLineNumbers w:val="0"/>
        <w:jc w:val="left"/>
        <w:rPr>
          <w:rFonts w:hint="eastAsia" w:ascii="黑体" w:hAnsi="宋体" w:eastAsia="黑体" w:cs="黑体"/>
          <w:kern w:val="0"/>
          <w:sz w:val="32"/>
          <w:szCs w:val="32"/>
        </w:rPr>
      </w:pPr>
      <w:r>
        <w:rPr>
          <w:rFonts w:hint="eastAsia" w:ascii="黑体" w:hAnsi="宋体" w:eastAsia="黑体" w:cs="黑体"/>
          <w:kern w:val="0"/>
          <w:sz w:val="32"/>
          <w:szCs w:val="32"/>
        </w:rPr>
        <w:t xml:space="preserve"> 附件7：</w:t>
      </w:r>
    </w:p>
    <w:p>
      <w:pPr>
        <w:keepNext w:val="0"/>
        <w:keepLines w:val="0"/>
        <w:widowControl/>
        <w:suppressLineNumbers w:val="0"/>
        <w:jc w:val="center"/>
        <w:rPr>
          <w:rFonts w:hint="eastAsia" w:ascii="黑体" w:hAnsi="宋体" w:eastAsia="黑体" w:cs="方正小标宋简体"/>
          <w:kern w:val="0"/>
          <w:sz w:val="32"/>
          <w:szCs w:val="32"/>
        </w:rPr>
      </w:pPr>
      <w:r>
        <w:rPr>
          <w:rFonts w:hint="eastAsia" w:ascii="黑体" w:hAnsi="宋体" w:eastAsia="黑体" w:cs="方正小标宋简体"/>
          <w:kern w:val="0"/>
          <w:sz w:val="32"/>
          <w:szCs w:val="32"/>
        </w:rPr>
        <w:t xml:space="preserve"> </w:t>
      </w:r>
    </w:p>
    <w:p>
      <w:pPr>
        <w:keepNext w:val="0"/>
        <w:keepLines w:val="0"/>
        <w:widowControl/>
        <w:suppressLineNumbers w:val="0"/>
        <w:jc w:val="center"/>
        <w:rPr>
          <w:rFonts w:hint="eastAsia" w:ascii="黑体" w:hAnsi="宋体" w:eastAsia="黑体" w:cs="Times New Roman"/>
          <w:kern w:val="0"/>
          <w:sz w:val="32"/>
          <w:szCs w:val="32"/>
        </w:rPr>
      </w:pPr>
      <w:r>
        <w:rPr>
          <w:rFonts w:hint="eastAsia" w:ascii="黑体" w:hAnsi="宋体" w:eastAsia="黑体" w:cs="黑体"/>
          <w:kern w:val="0"/>
          <w:sz w:val="32"/>
          <w:szCs w:val="32"/>
        </w:rPr>
        <w:t>2022年蔡甸区政府购买服务项目自评表</w:t>
      </w:r>
    </w:p>
    <w:p>
      <w:pPr>
        <w:keepNext w:val="0"/>
        <w:keepLines w:val="0"/>
        <w:widowControl/>
        <w:suppressLineNumbers w:val="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keepNext w:val="0"/>
        <w:keepLines w:val="0"/>
        <w:widowControl/>
        <w:suppressLineNumbers w:val="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 xml:space="preserve">武汉市蔡甸区医疗保障局（本级）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2023/2/7</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b w:val="0"/>
                <w:color w:val="000000"/>
                <w:kern w:val="0"/>
                <w:sz w:val="24"/>
                <w:szCs w:val="24"/>
                <w:bdr w:val="none" w:color="auto" w:sz="0" w:space="0"/>
              </w:rPr>
              <w:t>2022年政府购买服务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主管部门</w:t>
            </w:r>
          </w:p>
        </w:tc>
        <w:tc>
          <w:tcPr>
            <w:tcW w:w="336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w:t>
            </w:r>
          </w:p>
        </w:tc>
        <w:tc>
          <w:tcPr>
            <w:tcW w:w="252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项目实施单位</w:t>
            </w:r>
          </w:p>
        </w:tc>
        <w:tc>
          <w:tcPr>
            <w:tcW w:w="153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武汉市蔡甸区医疗保障局（本级）</w:t>
            </w:r>
            <w:r>
              <w:rPr>
                <w:rFonts w:hint="eastAsia" w:ascii="宋体" w:hAnsi="宋体" w:eastAsia="宋体" w:cs="宋体"/>
                <w:kern w:val="0"/>
                <w:sz w:val="24"/>
                <w:szCs w:val="24"/>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预算数（A）</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执行数（B）</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22</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color w:val="000000"/>
                <w:kern w:val="0"/>
                <w:sz w:val="21"/>
                <w:szCs w:val="21"/>
                <w:bdr w:val="none" w:color="auto" w:sz="0" w:space="0"/>
              </w:rPr>
              <w:t>22</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21"/>
                <w:szCs w:val="21"/>
                <w:bdr w:val="none" w:color="auto" w:sz="0" w:space="0"/>
              </w:rPr>
            </w:pPr>
            <w:r>
              <w:rPr>
                <w:rFonts w:hint="eastAsia" w:ascii="宋体" w:hAnsi="宋体" w:eastAsia="宋体" w:cs="宋体"/>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三级指标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年初目标值</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实际完成值</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产出指标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数量指标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购买劳务派遣人员人数</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1"/>
                <w:szCs w:val="21"/>
                <w:bdr w:val="none" w:color="auto" w:sz="0" w:space="0"/>
              </w:rPr>
            </w:pPr>
            <w:r>
              <w:rPr>
                <w:rFonts w:hint="eastAsia" w:ascii="宋体" w:hAnsi="宋体" w:eastAsia="宋体" w:cs="宋体"/>
                <w:i w:val="0"/>
                <w:color w:val="000000"/>
                <w:kern w:val="0"/>
                <w:sz w:val="21"/>
                <w:szCs w:val="21"/>
                <w:bdr w:val="none" w:color="auto" w:sz="0" w:space="0"/>
              </w:rPr>
              <w:t>5人</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1"/>
                <w:szCs w:val="21"/>
                <w:bdr w:val="none" w:color="auto" w:sz="0" w:space="0"/>
              </w:rPr>
            </w:pPr>
            <w:r>
              <w:rPr>
                <w:rFonts w:hint="eastAsia" w:ascii="宋体" w:hAnsi="宋体" w:eastAsia="宋体" w:cs="宋体"/>
                <w:i w:val="0"/>
                <w:color w:val="000000"/>
                <w:kern w:val="0"/>
                <w:sz w:val="21"/>
                <w:szCs w:val="21"/>
                <w:bdr w:val="none" w:color="auto" w:sz="0" w:space="0"/>
              </w:rPr>
              <w:t>5人</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both"/>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成本指标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预算执行率偏离度绝对值</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宋体" w:hAnsi="宋体" w:eastAsia="宋体" w:cs="宋体"/>
                <w:kern w:val="0"/>
                <w:sz w:val="18"/>
                <w:szCs w:val="18"/>
                <w:bdr w:val="none" w:color="auto" w:sz="0" w:space="0"/>
              </w:rPr>
            </w:pPr>
            <w:r>
              <w:rPr>
                <w:rFonts w:hint="eastAsia" w:ascii="宋体" w:hAnsi="宋体" w:eastAsia="宋体" w:cs="宋体"/>
                <w:i w:val="0"/>
                <w:color w:val="000000"/>
                <w:kern w:val="0"/>
                <w:sz w:val="21"/>
                <w:szCs w:val="21"/>
                <w:bdr w:val="none" w:color="auto" w:sz="0" w:space="0"/>
              </w:rPr>
              <w:t>≤10%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机关后勤管理情况</w:t>
            </w:r>
          </w:p>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“得到保障”</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“得到保障”</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Times New Roman"/>
                <w:kern w:val="0"/>
                <w:sz w:val="24"/>
                <w:szCs w:val="24"/>
                <w:bdr w:val="none" w:color="auto" w:sz="0" w:space="0"/>
              </w:rPr>
            </w:pPr>
            <w:r>
              <w:rPr>
                <w:rFonts w:hint="eastAsia" w:ascii="宋体" w:hAnsi="宋体" w:eastAsia="宋体" w:cs="宋体"/>
                <w:kern w:val="0"/>
                <w:sz w:val="24"/>
                <w:szCs w:val="24"/>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受众调查问卷满意度比率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kern w:val="0"/>
                <w:sz w:val="24"/>
                <w:szCs w:val="24"/>
                <w:bdr w:val="none" w:color="auto" w:sz="0" w:space="0"/>
              </w:rPr>
            </w:pPr>
            <w:r>
              <w:rPr>
                <w:rFonts w:hint="eastAsia" w:ascii="宋体" w:hAnsi="宋体" w:eastAsia="宋体" w:cs="宋体"/>
                <w:i w:val="0"/>
                <w:color w:val="000000"/>
                <w:kern w:val="0"/>
                <w:sz w:val="21"/>
                <w:szCs w:val="21"/>
                <w:bdr w:val="none" w:color="auto" w:sz="0" w:space="0"/>
              </w:rPr>
              <w:t>≥90%</w:t>
            </w: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12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c>
          <w:tcPr>
            <w:tcW w:w="260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宋体" w:hAnsi="宋体" w:eastAsia="宋体" w:cs="宋体"/>
                <w:kern w:val="0"/>
                <w:sz w:val="24"/>
                <w:szCs w:val="24"/>
                <w:bdr w:val="none" w:color="auto" w:sz="0" w:space="0"/>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ind w:left="0"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 xml:space="preserve"> </w:t>
      </w:r>
    </w:p>
    <w:p>
      <w:pPr>
        <w:keepNext w:val="0"/>
        <w:keepLines w:val="0"/>
        <w:widowControl/>
        <w:suppressLineNumbers w:val="0"/>
        <w:spacing w:before="0" w:beforeAutospacing="1" w:after="0" w:afterAutospacing="1"/>
        <w:jc w:val="left"/>
        <w:rPr>
          <w:rFonts w:hint="eastAsia" w:ascii="黑体" w:hAnsi="宋体" w:eastAsia="黑体" w:cs="黑体"/>
          <w:color w:val="0000FF"/>
          <w:kern w:val="2"/>
          <w:sz w:val="32"/>
          <w:szCs w:val="32"/>
        </w:rPr>
      </w:pPr>
      <w:r>
        <w:rPr>
          <w:rFonts w:hint="eastAsia" w:ascii="黑体" w:hAnsi="宋体" w:eastAsia="黑体" w:cs="黑体"/>
          <w:kern w:val="0"/>
          <w:sz w:val="32"/>
          <w:szCs w:val="32"/>
        </w:rPr>
        <w:t>附件8：</w:t>
      </w:r>
      <w:r>
        <w:rPr>
          <w:rFonts w:hint="eastAsia" w:ascii="黑体" w:hAnsi="宋体" w:eastAsia="黑体" w:cs="黑体"/>
          <w:color w:val="0000FF"/>
          <w:kern w:val="2"/>
          <w:sz w:val="32"/>
          <w:szCs w:val="32"/>
        </w:rPr>
        <w:t xml:space="preserve"> </w:t>
      </w:r>
    </w:p>
    <w:p>
      <w:pPr>
        <w:keepNext w:val="0"/>
        <w:keepLines w:val="0"/>
        <w:widowControl/>
        <w:suppressLineNumbers w:val="0"/>
        <w:spacing w:before="0" w:beforeAutospacing="1" w:after="0" w:afterAutospacing="1"/>
        <w:ind w:left="0" w:right="0"/>
        <w:jc w:val="center"/>
        <w:rPr>
          <w:rFonts w:hint="eastAsia" w:ascii="黑体" w:hAnsi="宋体" w:eastAsia="黑体" w:cs="黑体"/>
          <w:kern w:val="0"/>
          <w:sz w:val="32"/>
          <w:szCs w:val="32"/>
        </w:rPr>
      </w:pPr>
      <w:r>
        <w:rPr>
          <w:rFonts w:hint="eastAsia" w:ascii="黑体" w:hAnsi="宋体" w:eastAsia="黑体" w:cs="黑体"/>
          <w:kern w:val="0"/>
          <w:sz w:val="32"/>
          <w:szCs w:val="32"/>
        </w:rPr>
        <w:t>2022年度医保审核经费（医保中心）项目绩效自评表</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237"/>
        <w:gridCol w:w="1039"/>
        <w:gridCol w:w="167"/>
        <w:gridCol w:w="519"/>
        <w:gridCol w:w="58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9"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32"/>
                <w:szCs w:val="32"/>
                <w:bdr w:val="none" w:color="auto" w:sz="0" w:space="0"/>
              </w:rPr>
              <w:t>审核经费（医保中心）</w:t>
            </w:r>
            <w:r>
              <w:rPr>
                <w:rFonts w:hint="eastAsia" w:ascii="仿宋" w:hAnsi="仿宋" w:eastAsia="仿宋" w:cs="仿宋"/>
                <w:kern w:val="0"/>
                <w:sz w:val="21"/>
                <w:szCs w:val="21"/>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主管部门</w:t>
            </w:r>
          </w:p>
        </w:tc>
        <w:tc>
          <w:tcPr>
            <w:tcW w:w="25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蔡甸区医疗保障局</w:t>
            </w:r>
          </w:p>
        </w:tc>
        <w:tc>
          <w:tcPr>
            <w:tcW w:w="17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项目实施单位</w:t>
            </w:r>
          </w:p>
        </w:tc>
        <w:tc>
          <w:tcPr>
            <w:tcW w:w="31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 xml:space="preserve">武汉市蔡甸区医疗保障服务中心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预算数（A）</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执行数（B）</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28.32</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28.32</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28.32</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28.32</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spacing w:val="20"/>
                <w:kern w:val="0"/>
                <w:sz w:val="21"/>
                <w:szCs w:val="21"/>
                <w:bdr w:val="none" w:color="auto" w:sz="0" w:space="0"/>
              </w:rPr>
              <w:t>年度绩效目标完成情况</w:t>
            </w: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三级指标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年初目标值</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实际完成值</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产出指标</w:t>
            </w:r>
          </w:p>
        </w:tc>
        <w:tc>
          <w:tcPr>
            <w:tcW w:w="1122"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数量指标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对新增定点医药机构进行初审受理</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10家</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16家</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医保待遇审核工作、重症申报工作。</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时效指标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开展医疗保险协议管理工作</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项目实施对社会发展所带来的直接或间接影响</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对社会发展产生积极影响</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对社会发展产生积极影响</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单位内部工作人员</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bl>
    <w:p>
      <w:pPr>
        <w:keepNext w:val="0"/>
        <w:keepLines w:val="0"/>
        <w:widowControl/>
        <w:suppressLineNumbers w:val="0"/>
        <w:spacing w:before="0" w:beforeAutospacing="1" w:after="0" w:afterAutospacing="1"/>
        <w:ind w:left="0" w:right="0" w:firstLine="640"/>
        <w:jc w:val="both"/>
        <w:rPr>
          <w:rFonts w:hint="eastAsia" w:ascii="黑体" w:hAnsi="宋体" w:eastAsia="黑体" w:cs="黑体"/>
          <w:b w:val="0"/>
          <w:kern w:val="2"/>
          <w:sz w:val="32"/>
          <w:szCs w:val="32"/>
        </w:rPr>
      </w:pPr>
      <w:r>
        <w:rPr>
          <w:rFonts w:hint="eastAsia" w:ascii="黑体" w:hAnsi="宋体" w:eastAsia="黑体" w:cs="黑体"/>
          <w:b w:val="0"/>
          <w:kern w:val="2"/>
          <w:sz w:val="32"/>
          <w:szCs w:val="32"/>
        </w:rPr>
        <w:t xml:space="preserve"> </w:t>
      </w:r>
    </w:p>
    <w:p>
      <w:pPr>
        <w:keepNext w:val="0"/>
        <w:keepLines w:val="0"/>
        <w:widowControl/>
        <w:suppressLineNumbers w:val="0"/>
        <w:spacing w:before="127" w:beforeAutospacing="0"/>
        <w:rPr>
          <w:rFonts w:hint="eastAsia" w:ascii="黑体" w:hAnsi="宋体" w:eastAsia="黑体" w:cs="黑体"/>
          <w:kern w:val="0"/>
          <w:sz w:val="32"/>
          <w:szCs w:val="32"/>
        </w:rPr>
      </w:pPr>
      <w:r>
        <w:rPr>
          <w:rFonts w:hint="eastAsia" w:ascii="黑体" w:hAnsi="宋体" w:eastAsia="黑体" w:cs="黑体"/>
          <w:kern w:val="0"/>
          <w:sz w:val="32"/>
          <w:szCs w:val="32"/>
        </w:rPr>
        <w:t>附件9：</w:t>
      </w:r>
    </w:p>
    <w:p>
      <w:pPr>
        <w:keepNext w:val="0"/>
        <w:keepLines w:val="0"/>
        <w:widowControl/>
        <w:suppressLineNumbers w:val="0"/>
        <w:spacing w:before="127" w:beforeAutospacing="0"/>
        <w:ind w:left="0" w:firstLine="640" w:firstLineChars="200"/>
        <w:jc w:val="center"/>
        <w:rPr>
          <w:rFonts w:hint="eastAsia" w:ascii="黑体" w:hAnsi="宋体" w:eastAsia="黑体" w:cs="黑体"/>
          <w:kern w:val="0"/>
          <w:sz w:val="32"/>
          <w:szCs w:val="32"/>
        </w:rPr>
      </w:pPr>
      <w:r>
        <w:rPr>
          <w:rFonts w:hint="eastAsia" w:ascii="黑体" w:hAnsi="宋体" w:eastAsia="黑体" w:cs="黑体"/>
          <w:kern w:val="0"/>
          <w:sz w:val="32"/>
          <w:szCs w:val="32"/>
        </w:rPr>
        <w:t>2022 年度特殊人群管理服务费（医保中心）项目绩效自评表</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1276"/>
        <w:gridCol w:w="167"/>
        <w:gridCol w:w="369"/>
        <w:gridCol w:w="73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1"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项目名称</w:t>
            </w:r>
          </w:p>
        </w:tc>
        <w:tc>
          <w:tcPr>
            <w:tcW w:w="7420"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1"/>
                <w:szCs w:val="21"/>
                <w:bdr w:val="none" w:color="auto" w:sz="0" w:space="0"/>
              </w:rPr>
              <w:t>特殊人群管理服务费（医保中心）</w:t>
            </w:r>
            <w:r>
              <w:rPr>
                <w:rFonts w:hint="eastAsia" w:ascii="仿宋" w:hAnsi="仿宋" w:eastAsia="仿宋" w:cs="仿宋"/>
                <w:kern w:val="0"/>
                <w:sz w:val="32"/>
                <w:szCs w:val="32"/>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主管部门</w:t>
            </w:r>
          </w:p>
        </w:tc>
        <w:tc>
          <w:tcPr>
            <w:tcW w:w="226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蔡甸区医疗保障局</w:t>
            </w:r>
          </w:p>
        </w:tc>
        <w:tc>
          <w:tcPr>
            <w:tcW w:w="181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项目实施单位</w:t>
            </w:r>
          </w:p>
        </w:tc>
        <w:tc>
          <w:tcPr>
            <w:tcW w:w="33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 xml:space="preserve">武汉市蔡甸区医疗保障服务中心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资金来源</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预算数（A）</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执行数（B）</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一般预算内拨款</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合计</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年度绩效目标完成情况</w:t>
            </w: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三级指标</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年初目标值</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实际完成值</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产出指标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数量指标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对特殊人群落实的工作</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质量指标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对特殊人群管理的执行率</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 xml:space="preserve">100% </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时效指标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做好特殊人群管理事项</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 xml:space="preserve">90% </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项目实施对特殊人群所带来的影响</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为特殊人群提供了更好的服务</w:t>
            </w:r>
            <w:r>
              <w:rPr>
                <w:rFonts w:hint="eastAsia" w:ascii="仿宋" w:hAnsi="仿宋" w:eastAsia="仿宋" w:cs="仿宋"/>
                <w:kern w:val="0"/>
                <w:sz w:val="21"/>
                <w:szCs w:val="21"/>
                <w:bdr w:val="none" w:color="auto" w:sz="0" w:space="0"/>
              </w:rPr>
              <w:t>　</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为特殊人群提供了更好的服务</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可持续影响指标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后续工作持续影响</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为特殊人群提供了更好的服务</w:t>
            </w:r>
            <w:r>
              <w:rPr>
                <w:rFonts w:hint="eastAsia" w:ascii="仿宋" w:hAnsi="仿宋" w:eastAsia="仿宋" w:cs="仿宋"/>
                <w:kern w:val="0"/>
                <w:sz w:val="21"/>
                <w:szCs w:val="21"/>
                <w:bdr w:val="none" w:color="auto" w:sz="0" w:space="0"/>
              </w:rPr>
              <w:t>　</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为特殊人群提供了更好的服务</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为人民群众群众提供服务满意度</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90%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91%</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bl>
    <w:p>
      <w:pPr>
        <w:keepNext w:val="0"/>
        <w:keepLines w:val="0"/>
        <w:widowControl/>
        <w:suppressLineNumbers w:val="0"/>
        <w:spacing w:before="0" w:beforeAutospacing="1" w:after="0" w:afterAutospacing="1"/>
        <w:ind w:right="0"/>
        <w:jc w:val="both"/>
        <w:rPr>
          <w:rFonts w:hint="eastAsia" w:ascii="黑体" w:hAnsi="宋体" w:eastAsia="黑体" w:cs="黑体"/>
          <w:b w:val="0"/>
          <w:kern w:val="2"/>
          <w:sz w:val="32"/>
          <w:szCs w:val="32"/>
        </w:rPr>
      </w:pPr>
      <w:r>
        <w:rPr>
          <w:rFonts w:hint="eastAsia" w:ascii="黑体" w:hAnsi="宋体" w:eastAsia="黑体" w:cs="黑体"/>
          <w:b w:val="0"/>
          <w:kern w:val="2"/>
          <w:sz w:val="32"/>
          <w:szCs w:val="32"/>
        </w:rPr>
        <w:t xml:space="preserve">附件10： </w:t>
      </w:r>
    </w:p>
    <w:p>
      <w:pPr>
        <w:keepNext w:val="0"/>
        <w:keepLines w:val="0"/>
        <w:widowControl/>
        <w:suppressLineNumbers w:val="0"/>
        <w:spacing w:before="0" w:beforeAutospacing="1" w:after="0" w:afterAutospacing="1"/>
        <w:ind w:left="0" w:right="0"/>
        <w:jc w:val="center"/>
        <w:rPr>
          <w:rFonts w:hint="eastAsia" w:ascii="黑体" w:hAnsi="宋体" w:eastAsia="黑体" w:cs="黑体"/>
          <w:kern w:val="0"/>
          <w:sz w:val="32"/>
          <w:szCs w:val="32"/>
        </w:rPr>
      </w:pPr>
      <w:r>
        <w:rPr>
          <w:rFonts w:hint="eastAsia" w:ascii="黑体" w:hAnsi="宋体" w:eastAsia="黑体" w:cs="黑体"/>
          <w:kern w:val="0"/>
          <w:sz w:val="32"/>
          <w:szCs w:val="32"/>
        </w:rPr>
        <w:t>2022 年度医保补偿资料档案管理经费（医保中心）项目绩效自评表</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87"/>
        <w:gridCol w:w="1020"/>
        <w:gridCol w:w="930"/>
        <w:gridCol w:w="746"/>
        <w:gridCol w:w="154"/>
        <w:gridCol w:w="1230"/>
        <w:gridCol w:w="471"/>
        <w:gridCol w:w="444"/>
        <w:gridCol w:w="885"/>
        <w:gridCol w:w="526"/>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6" w:hRule="atLeast"/>
          <w:jc w:val="center"/>
        </w:trPr>
        <w:tc>
          <w:tcPr>
            <w:tcW w:w="17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项目名称</w:t>
            </w:r>
          </w:p>
        </w:tc>
        <w:tc>
          <w:tcPr>
            <w:tcW w:w="7241"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color w:val="000000"/>
                <w:kern w:val="0"/>
                <w:sz w:val="32"/>
                <w:szCs w:val="32"/>
                <w:bdr w:val="none" w:color="auto" w:sz="0" w:space="0"/>
              </w:rPr>
              <w:t>医保补偿资料档案管理经费（医保中心）</w:t>
            </w:r>
            <w:r>
              <w:rPr>
                <w:rFonts w:hint="eastAsia" w:ascii="仿宋" w:hAnsi="仿宋" w:eastAsia="仿宋" w:cs="仿宋"/>
                <w:kern w:val="0"/>
                <w:sz w:val="32"/>
                <w:szCs w:val="32"/>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主管部门</w:t>
            </w:r>
          </w:p>
        </w:tc>
        <w:tc>
          <w:tcPr>
            <w:tcW w:w="18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蔡甸区医疗保障局</w:t>
            </w:r>
          </w:p>
        </w:tc>
        <w:tc>
          <w:tcPr>
            <w:tcW w:w="2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项目实施单位</w:t>
            </w:r>
          </w:p>
        </w:tc>
        <w:tc>
          <w:tcPr>
            <w:tcW w:w="326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 xml:space="preserve">武汉市蔡甸区医疗保障服务中心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7"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预算执行情况（万元）</w:t>
            </w:r>
          </w:p>
        </w:tc>
        <w:tc>
          <w:tcPr>
            <w:tcW w:w="16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资金来源</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预算数（A）</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执行数（B）</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07"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6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一般预算内拨款</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8.10</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8.10</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07"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6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合计</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8.10</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8.10</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87"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年度绩效目标完成情况</w:t>
            </w: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c>
          <w:tcPr>
            <w:tcW w:w="102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一级指标</w:t>
            </w:r>
          </w:p>
        </w:tc>
        <w:tc>
          <w:tcPr>
            <w:tcW w:w="93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二级指标</w:t>
            </w: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三级指标</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年初目标值</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实际完成值</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产出指标</w:t>
            </w:r>
          </w:p>
        </w:tc>
        <w:tc>
          <w:tcPr>
            <w:tcW w:w="93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both"/>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数量指标</w:t>
            </w: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文书、会计、电子等各门类档案整理数</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600盒以上</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619盒</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归档章编制件数</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2000件以上</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2100件</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3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质量指标</w:t>
            </w: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档案达标率</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档案装具等物品验收合格率</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3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时效指标</w:t>
            </w: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各门类档案整理工作按期完成率</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效益指标</w:t>
            </w:r>
          </w:p>
        </w:tc>
        <w:tc>
          <w:tcPr>
            <w:tcW w:w="93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社会效益指标</w:t>
            </w: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参保对象补偿档案随时可查阅</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3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可持续影响指标</w:t>
            </w: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延长档案的保存年限，确保档案安全保管</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档案达标、档案管理制度健全</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满意度指标</w:t>
            </w:r>
          </w:p>
        </w:tc>
        <w:tc>
          <w:tcPr>
            <w:tcW w:w="93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服务对象满意度指标</w:t>
            </w: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参保对象满意度</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90%</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90%</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87"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2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单位工作人员满意度</w:t>
            </w:r>
          </w:p>
        </w:tc>
        <w:tc>
          <w:tcPr>
            <w:tcW w:w="91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90%</w:t>
            </w:r>
          </w:p>
        </w:tc>
        <w:tc>
          <w:tcPr>
            <w:tcW w:w="8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90%</w:t>
            </w:r>
          </w:p>
        </w:tc>
        <w:tc>
          <w:tcPr>
            <w:tcW w:w="238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r>
    </w:tbl>
    <w:p>
      <w:pPr>
        <w:keepNext w:val="0"/>
        <w:keepLines w:val="0"/>
        <w:widowControl/>
        <w:suppressLineNumbers w:val="0"/>
        <w:spacing w:before="0" w:beforeAutospacing="1" w:after="0" w:afterAutospacing="1"/>
        <w:ind w:right="0"/>
        <w:jc w:val="both"/>
        <w:rPr>
          <w:rFonts w:hint="eastAsia" w:ascii="黑体" w:hAnsi="宋体" w:eastAsia="黑体" w:cs="黑体"/>
          <w:b w:val="0"/>
          <w:kern w:val="2"/>
          <w:sz w:val="32"/>
          <w:szCs w:val="32"/>
        </w:rPr>
      </w:pPr>
      <w:r>
        <w:rPr>
          <w:rFonts w:hint="eastAsia" w:ascii="黑体" w:hAnsi="宋体" w:eastAsia="黑体" w:cs="黑体"/>
          <w:b w:val="0"/>
          <w:kern w:val="2"/>
          <w:sz w:val="32"/>
          <w:szCs w:val="32"/>
        </w:rPr>
        <w:t>附件11：</w:t>
      </w:r>
    </w:p>
    <w:p>
      <w:pPr>
        <w:keepNext w:val="0"/>
        <w:keepLines w:val="0"/>
        <w:widowControl/>
        <w:suppressLineNumbers w:val="0"/>
        <w:spacing w:before="0" w:beforeAutospacing="1" w:after="0" w:afterAutospacing="1"/>
        <w:ind w:left="0" w:right="0" w:firstLine="640" w:firstLineChars="200"/>
        <w:jc w:val="center"/>
        <w:rPr>
          <w:rFonts w:hint="eastAsia" w:ascii="黑体" w:hAnsi="宋体" w:eastAsia="黑体" w:cs="黑体"/>
          <w:b w:val="0"/>
          <w:kern w:val="2"/>
          <w:sz w:val="32"/>
          <w:szCs w:val="32"/>
        </w:rPr>
      </w:pPr>
      <w:r>
        <w:rPr>
          <w:rFonts w:hint="eastAsia" w:ascii="黑体" w:hAnsi="宋体" w:eastAsia="黑体" w:cs="黑体"/>
          <w:b w:val="0"/>
          <w:kern w:val="2"/>
          <w:sz w:val="32"/>
          <w:szCs w:val="32"/>
        </w:rPr>
        <w:t>2022 年度医保网络信息建设维护经费（医保中心）项目绩效自评表</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72"/>
        <w:gridCol w:w="765"/>
        <w:gridCol w:w="1065"/>
        <w:gridCol w:w="881"/>
        <w:gridCol w:w="484"/>
        <w:gridCol w:w="765"/>
        <w:gridCol w:w="885"/>
        <w:gridCol w:w="690"/>
        <w:gridCol w:w="163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3"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项目名称</w:t>
            </w:r>
          </w:p>
        </w:tc>
        <w:tc>
          <w:tcPr>
            <w:tcW w:w="7511" w:type="dxa"/>
            <w:gridSpan w:val="8"/>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32"/>
                <w:szCs w:val="32"/>
                <w:bdr w:val="none" w:color="auto" w:sz="0" w:space="0"/>
              </w:rPr>
              <w:t>医保网络信息建设维护经费（医保中心）</w:t>
            </w:r>
            <w:r>
              <w:rPr>
                <w:rFonts w:hint="eastAsia" w:ascii="仿宋" w:hAnsi="仿宋" w:eastAsia="仿宋" w:cs="仿宋"/>
                <w:kern w:val="0"/>
                <w:sz w:val="24"/>
                <w:szCs w:val="24"/>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3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主管部门</w:t>
            </w:r>
          </w:p>
        </w:tc>
        <w:tc>
          <w:tcPr>
            <w:tcW w:w="24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蔡甸区医疗保障局</w:t>
            </w:r>
          </w:p>
        </w:tc>
        <w:tc>
          <w:tcPr>
            <w:tcW w:w="165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项目实施单位</w:t>
            </w:r>
          </w:p>
        </w:tc>
        <w:tc>
          <w:tcPr>
            <w:tcW w:w="343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 xml:space="preserve">武汉市蔡甸区医疗保障服务中心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37"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预算执行情况（万元）</w:t>
            </w:r>
          </w:p>
        </w:tc>
        <w:tc>
          <w:tcPr>
            <w:tcW w:w="1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资金来源</w:t>
            </w:r>
          </w:p>
        </w:tc>
        <w:tc>
          <w:tcPr>
            <w:tcW w:w="28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预算数（A）</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执行数（B）</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37"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一般预算内拨款</w:t>
            </w:r>
          </w:p>
        </w:tc>
        <w:tc>
          <w:tcPr>
            <w:tcW w:w="28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20</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20</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37"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合计</w:t>
            </w:r>
          </w:p>
        </w:tc>
        <w:tc>
          <w:tcPr>
            <w:tcW w:w="28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4"/>
                <w:szCs w:val="24"/>
                <w:bdr w:val="none" w:color="auto" w:sz="0" w:space="0"/>
              </w:rPr>
              <w:t>20</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4"/>
                <w:szCs w:val="24"/>
                <w:bdr w:val="none" w:color="auto" w:sz="0" w:space="0"/>
              </w:rPr>
              <w:t>20</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7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年度绩效目标完成情况</w:t>
            </w:r>
          </w:p>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一级指标</w:t>
            </w:r>
          </w:p>
        </w:tc>
        <w:tc>
          <w:tcPr>
            <w:tcW w:w="10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二级指标</w:t>
            </w: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三级指标</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年初目标值</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实际完成值</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产出指标</w:t>
            </w:r>
          </w:p>
        </w:tc>
        <w:tc>
          <w:tcPr>
            <w:tcW w:w="106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数量指标</w:t>
            </w:r>
          </w:p>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运行维护软件数量</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1套</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1套</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1000M互联网光纤专线通信服务</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1项</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1项</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6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质量指标</w:t>
            </w: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软件系统正常运行率</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96%</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96%</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网络线路稳定运行率</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98%</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98%</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6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时效指标</w:t>
            </w:r>
          </w:p>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软件故障排除时间</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24小时</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24小时</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网络故障处理及时率</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效益指标</w:t>
            </w:r>
          </w:p>
        </w:tc>
        <w:tc>
          <w:tcPr>
            <w:tcW w:w="10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社会效益指标</w:t>
            </w: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项目实施对社会发展所带来的直接或者间接影响情况</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提升了服务水平，为参保对象快捷办理各种业务</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提升了服务水平，为参保对象快捷办理各种业务</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可持续影响指标</w:t>
            </w: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项目后续运行及成效发挥的可持续影响情况</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做好维护工作，能够使系统更加稳定，提高工作效率</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做好维护工作，能够使系统更加稳定，提高工作效率</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72"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满意度指标</w:t>
            </w:r>
          </w:p>
        </w:tc>
        <w:tc>
          <w:tcPr>
            <w:tcW w:w="10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服务对象满意度指标</w:t>
            </w:r>
          </w:p>
        </w:tc>
        <w:tc>
          <w:tcPr>
            <w:tcW w:w="213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单位工作人员满意度</w:t>
            </w:r>
          </w:p>
        </w:tc>
        <w:tc>
          <w:tcPr>
            <w:tcW w:w="15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96%</w:t>
            </w:r>
          </w:p>
        </w:tc>
        <w:tc>
          <w:tcPr>
            <w:tcW w:w="163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color w:val="000000"/>
                <w:kern w:val="0"/>
                <w:sz w:val="21"/>
                <w:szCs w:val="21"/>
                <w:bdr w:val="none" w:color="auto" w:sz="0" w:space="0"/>
              </w:rPr>
              <w:t>96%</w:t>
            </w:r>
          </w:p>
        </w:tc>
        <w:tc>
          <w:tcPr>
            <w:tcW w:w="11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bl>
    <w:p>
      <w:pPr>
        <w:keepNext w:val="0"/>
        <w:keepLines w:val="0"/>
        <w:widowControl/>
        <w:suppressLineNumbers w:val="0"/>
        <w:spacing w:before="0" w:beforeAutospacing="1" w:after="0" w:afterAutospacing="1"/>
        <w:ind w:right="0"/>
        <w:jc w:val="both"/>
        <w:rPr>
          <w:rFonts w:hint="eastAsia" w:ascii="黑体" w:hAnsi="宋体" w:eastAsia="黑体" w:cs="黑体"/>
          <w:b w:val="0"/>
          <w:kern w:val="2"/>
          <w:sz w:val="32"/>
          <w:szCs w:val="32"/>
        </w:rPr>
      </w:pPr>
      <w:r>
        <w:rPr>
          <w:rFonts w:hint="eastAsia" w:ascii="黑体" w:hAnsi="宋体" w:eastAsia="黑体" w:cs="黑体"/>
          <w:b w:val="0"/>
          <w:kern w:val="2"/>
          <w:sz w:val="32"/>
          <w:szCs w:val="32"/>
        </w:rPr>
        <w:t>附件12：</w:t>
      </w:r>
    </w:p>
    <w:p>
      <w:pPr>
        <w:keepNext w:val="0"/>
        <w:keepLines w:val="0"/>
        <w:widowControl/>
        <w:suppressLineNumbers w:val="0"/>
        <w:spacing w:before="0" w:beforeAutospacing="1" w:after="0" w:afterAutospacing="1"/>
        <w:ind w:left="0" w:right="0" w:firstLine="640" w:firstLineChars="200"/>
        <w:jc w:val="center"/>
        <w:rPr>
          <w:rFonts w:hint="eastAsia" w:ascii="黑体" w:hAnsi="宋体" w:eastAsia="黑体" w:cs="黑体"/>
          <w:b w:val="0"/>
          <w:kern w:val="2"/>
          <w:sz w:val="32"/>
          <w:szCs w:val="32"/>
        </w:rPr>
      </w:pPr>
      <w:r>
        <w:rPr>
          <w:rFonts w:hint="eastAsia" w:ascii="黑体" w:hAnsi="宋体" w:eastAsia="黑体" w:cs="黑体"/>
          <w:b w:val="0"/>
          <w:kern w:val="2"/>
          <w:sz w:val="32"/>
          <w:szCs w:val="32"/>
        </w:rPr>
        <w:t>2022 年度医保政策宣传经费（医保中心）项目绩效自评表</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154"/>
        <w:gridCol w:w="258"/>
        <w:gridCol w:w="1276"/>
        <w:gridCol w:w="167"/>
        <w:gridCol w:w="234"/>
        <w:gridCol w:w="874"/>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6"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32"/>
                <w:szCs w:val="32"/>
                <w:bdr w:val="none" w:color="auto" w:sz="0" w:space="0"/>
              </w:rPr>
              <w:t xml:space="preserve">医保政策宣传经费（医保中心）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主管部门</w:t>
            </w:r>
          </w:p>
        </w:tc>
        <w:tc>
          <w:tcPr>
            <w:tcW w:w="200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蔡甸区医疗保障局</w:t>
            </w:r>
          </w:p>
        </w:tc>
        <w:tc>
          <w:tcPr>
            <w:tcW w:w="193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项目实施单位</w:t>
            </w:r>
          </w:p>
        </w:tc>
        <w:tc>
          <w:tcPr>
            <w:tcW w:w="347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 xml:space="preserve">武汉市蔡甸区医疗保障服务中心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预算数（A）</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执行数（B）</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15</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15</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4"/>
                <w:szCs w:val="24"/>
                <w:bdr w:val="none" w:color="auto" w:sz="0" w:space="0"/>
              </w:rPr>
              <w:t>15</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4"/>
                <w:szCs w:val="24"/>
                <w:bdr w:val="none" w:color="auto" w:sz="0" w:space="0"/>
              </w:rPr>
              <w:t>15</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4"/>
                <w:szCs w:val="24"/>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年度绩效目标完成情况</w:t>
            </w:r>
          </w:p>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二级指标</w:t>
            </w:r>
          </w:p>
        </w:tc>
        <w:tc>
          <w:tcPr>
            <w:tcW w:w="1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三级指标</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年初目标值</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实际完成值</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产出指标</w:t>
            </w:r>
          </w:p>
        </w:tc>
        <w:tc>
          <w:tcPr>
            <w:tcW w:w="1122"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数量指标</w:t>
            </w:r>
          </w:p>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p>
        </w:tc>
        <w:tc>
          <w:tcPr>
            <w:tcW w:w="1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居民参保缴费公告</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1800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2000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乡村振兴医疗保障</w:t>
            </w:r>
            <w:r>
              <w:rPr>
                <w:rFonts w:hint="eastAsia" w:ascii="仿宋" w:hAnsi="仿宋" w:eastAsia="仿宋" w:cs="仿宋"/>
                <w:kern w:val="44"/>
                <w:sz w:val="21"/>
                <w:szCs w:val="21"/>
                <w:bdr w:val="none" w:color="auto" w:sz="0" w:space="0"/>
              </w:rPr>
              <w:t>宣传手册</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14000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15000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质量指标</w:t>
            </w:r>
          </w:p>
        </w:tc>
        <w:tc>
          <w:tcPr>
            <w:tcW w:w="1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专项经费使用合规率</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时效指标</w:t>
            </w:r>
          </w:p>
        </w:tc>
        <w:tc>
          <w:tcPr>
            <w:tcW w:w="1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政策宣传到位率</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100%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社会效益指标</w:t>
            </w:r>
          </w:p>
        </w:tc>
        <w:tc>
          <w:tcPr>
            <w:tcW w:w="1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居民医保参保率</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97%</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97.73%</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可持续影响指标</w:t>
            </w:r>
          </w:p>
        </w:tc>
        <w:tc>
          <w:tcPr>
            <w:tcW w:w="1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后续工作持继影响</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工作能够得到有效保障</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工作能够得到有效保障</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服务对象满意度指标</w:t>
            </w:r>
          </w:p>
        </w:tc>
        <w:tc>
          <w:tcPr>
            <w:tcW w:w="11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left"/>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参保人员满意度</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90%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eastAsia" w:ascii="仿宋" w:hAnsi="仿宋" w:eastAsia="仿宋" w:cs="仿宋"/>
                <w:kern w:val="0"/>
                <w:sz w:val="21"/>
                <w:szCs w:val="21"/>
                <w:bdr w:val="none" w:color="auto" w:sz="0" w:space="0"/>
              </w:rPr>
            </w:pPr>
            <w:r>
              <w:rPr>
                <w:rFonts w:hint="eastAsia" w:ascii="仿宋" w:hAnsi="仿宋" w:eastAsia="仿宋" w:cs="仿宋"/>
                <w:kern w:val="0"/>
                <w:sz w:val="21"/>
                <w:szCs w:val="21"/>
                <w:bdr w:val="none" w:color="auto" w:sz="0" w:space="0"/>
              </w:rPr>
              <w:t>96%</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p>
        </w:tc>
      </w:tr>
    </w:tbl>
    <w:p>
      <w:pPr>
        <w:keepNext w:val="0"/>
        <w:keepLines w:val="0"/>
        <w:widowControl/>
        <w:suppressLineNumbers w:val="0"/>
        <w:spacing w:before="0" w:beforeAutospacing="1" w:after="0" w:afterAutospacing="1"/>
        <w:ind w:left="0" w:right="0" w:firstLine="640" w:firstLineChars="200"/>
        <w:jc w:val="both"/>
        <w:rPr>
          <w:rFonts w:hint="eastAsia" w:ascii="黑体" w:hAnsi="宋体" w:eastAsia="黑体" w:cs="黑体"/>
          <w:b w:val="0"/>
          <w:kern w:val="2"/>
          <w:sz w:val="32"/>
          <w:szCs w:val="32"/>
        </w:rPr>
      </w:pPr>
      <w:r>
        <w:rPr>
          <w:rFonts w:hint="eastAsia" w:ascii="黑体" w:hAnsi="宋体" w:eastAsia="黑体" w:cs="黑体"/>
          <w:b w:val="0"/>
          <w:kern w:val="2"/>
          <w:sz w:val="32"/>
          <w:szCs w:val="32"/>
        </w:rPr>
        <w:t xml:space="preserve">附件13： </w:t>
      </w:r>
    </w:p>
    <w:p>
      <w:pPr>
        <w:keepNext w:val="0"/>
        <w:keepLines w:val="0"/>
        <w:widowControl/>
        <w:suppressLineNumbers w:val="0"/>
        <w:spacing w:before="0" w:beforeAutospacing="1" w:after="0" w:afterAutospacing="1"/>
        <w:ind w:left="0" w:right="0" w:firstLine="640" w:firstLineChars="200"/>
        <w:jc w:val="center"/>
        <w:rPr>
          <w:rFonts w:hint="eastAsia" w:ascii="黑体" w:hAnsi="宋体" w:eastAsia="黑体" w:cs="黑体"/>
          <w:b w:val="0"/>
          <w:kern w:val="2"/>
          <w:sz w:val="32"/>
          <w:szCs w:val="32"/>
        </w:rPr>
      </w:pPr>
      <w:r>
        <w:rPr>
          <w:rFonts w:hint="eastAsia" w:ascii="黑体" w:hAnsi="宋体" w:eastAsia="黑体" w:cs="黑体"/>
          <w:b w:val="0"/>
          <w:kern w:val="2"/>
          <w:sz w:val="32"/>
          <w:szCs w:val="32"/>
        </w:rPr>
        <w:t>2022年武汉市蔡甸区（医疗保障基金核查中心）项目绩效自评表</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700"/>
        <w:gridCol w:w="1122"/>
        <w:gridCol w:w="733"/>
        <w:gridCol w:w="412"/>
        <w:gridCol w:w="237"/>
        <w:gridCol w:w="1039"/>
        <w:gridCol w:w="167"/>
        <w:gridCol w:w="519"/>
        <w:gridCol w:w="58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9"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kern w:val="0"/>
                <w:sz w:val="24"/>
                <w:szCs w:val="24"/>
                <w:bdr w:val="none" w:color="auto" w:sz="0" w:space="0"/>
              </w:rPr>
            </w:pPr>
            <w:r>
              <w:rPr>
                <w:rFonts w:hint="eastAsia" w:ascii="仿宋" w:hAnsi="仿宋" w:eastAsia="仿宋" w:cs="仿宋"/>
                <w:kern w:val="0"/>
                <w:sz w:val="24"/>
                <w:szCs w:val="24"/>
                <w:bdr w:val="none" w:color="auto" w:sz="0" w:space="0"/>
              </w:rPr>
              <w:t>项目名称</w:t>
            </w:r>
          </w:p>
        </w:tc>
        <w:tc>
          <w:tcPr>
            <w:tcW w:w="7420"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ind w:left="0" w:leftChars="0" w:right="0" w:rightChars="0"/>
              <w:jc w:val="center"/>
              <w:rPr>
                <w:rFonts w:hint="eastAsia" w:ascii="仿宋_GB2312" w:hAnsi="Arial" w:eastAsia="仿宋_GB2312" w:cs="Arial"/>
                <w:color w:val="000000"/>
                <w:kern w:val="0"/>
                <w:sz w:val="24"/>
                <w:szCs w:val="24"/>
                <w:bdr w:val="none" w:color="auto" w:sz="0" w:space="0"/>
              </w:rPr>
            </w:pPr>
            <w:r>
              <w:rPr>
                <w:rFonts w:hint="eastAsia" w:ascii="仿宋_GB2312" w:hAnsi="Arial" w:eastAsia="仿宋_GB2312" w:cs="仿宋_GB2312"/>
                <w:color w:val="000000"/>
                <w:kern w:val="0"/>
                <w:sz w:val="24"/>
                <w:szCs w:val="24"/>
                <w:bdr w:val="none" w:color="auto" w:sz="0" w:space="0"/>
              </w:rPr>
              <w:t>2022年两定稽核</w:t>
            </w:r>
            <w:r>
              <w:rPr>
                <w:rFonts w:hint="eastAsia" w:ascii="仿宋_GB2312" w:hAnsi="Arial" w:eastAsia="仿宋_GB2312" w:cs="仿宋_GB2312"/>
                <w:color w:val="0000FF"/>
                <w:kern w:val="0"/>
                <w:sz w:val="24"/>
                <w:szCs w:val="24"/>
                <w:bdr w:val="none" w:color="auto" w:sz="0" w:space="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主管部门</w:t>
            </w:r>
          </w:p>
        </w:tc>
        <w:tc>
          <w:tcPr>
            <w:tcW w:w="25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蔡甸区医疗保障局</w:t>
            </w:r>
          </w:p>
        </w:tc>
        <w:tc>
          <w:tcPr>
            <w:tcW w:w="17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项目实施单位</w:t>
            </w:r>
          </w:p>
        </w:tc>
        <w:tc>
          <w:tcPr>
            <w:tcW w:w="31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 xml:space="preserve">武汉市蔡甸区医疗保障基金核查中心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预算执行情况（万元）</w:t>
            </w: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资金来源</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预算数（A）</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执行数（B）</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left"/>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一般预算内拨款</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51.84</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51.84</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合计</w:t>
            </w:r>
          </w:p>
        </w:tc>
        <w:tc>
          <w:tcPr>
            <w:tcW w:w="185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51.84</w:t>
            </w:r>
          </w:p>
        </w:tc>
        <w:tc>
          <w:tcPr>
            <w:tcW w:w="1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51.84</w:t>
            </w:r>
          </w:p>
        </w:tc>
        <w:tc>
          <w:tcPr>
            <w:tcW w:w="18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spacing w:val="20"/>
                <w:kern w:val="0"/>
                <w:sz w:val="21"/>
                <w:szCs w:val="21"/>
                <w:bdr w:val="none" w:color="auto" w:sz="0" w:space="0"/>
              </w:rPr>
              <w:t>年度绩效目标完成情况</w:t>
            </w: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4"/>
                <w:szCs w:val="24"/>
                <w:bdr w:val="none" w:color="auto" w:sz="0" w:space="0"/>
              </w:rPr>
            </w:pPr>
            <w:r>
              <w:rPr>
                <w:rFonts w:hint="eastAsia" w:ascii="仿宋" w:hAnsi="仿宋" w:eastAsia="仿宋" w:cs="仿宋"/>
                <w:color w:val="000000"/>
                <w:kern w:val="0"/>
                <w:sz w:val="24"/>
                <w:szCs w:val="24"/>
                <w:bdr w:val="none" w:color="auto" w:sz="0" w:space="0"/>
              </w:rPr>
              <w:t>一级指标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4"/>
                <w:szCs w:val="24"/>
                <w:bdr w:val="none" w:color="auto" w:sz="0" w:space="0"/>
              </w:rPr>
            </w:pPr>
            <w:r>
              <w:rPr>
                <w:rFonts w:hint="eastAsia" w:ascii="仿宋" w:hAnsi="仿宋" w:eastAsia="仿宋" w:cs="仿宋"/>
                <w:color w:val="000000"/>
                <w:kern w:val="0"/>
                <w:sz w:val="24"/>
                <w:szCs w:val="24"/>
                <w:bdr w:val="none" w:color="auto" w:sz="0" w:space="0"/>
              </w:rPr>
              <w:t>二级指标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4"/>
                <w:szCs w:val="24"/>
                <w:bdr w:val="none" w:color="auto" w:sz="0" w:space="0"/>
              </w:rPr>
            </w:pPr>
            <w:r>
              <w:rPr>
                <w:rFonts w:hint="eastAsia" w:ascii="仿宋" w:hAnsi="仿宋" w:eastAsia="仿宋" w:cs="仿宋"/>
                <w:color w:val="000000"/>
                <w:kern w:val="0"/>
                <w:sz w:val="24"/>
                <w:szCs w:val="24"/>
                <w:bdr w:val="none" w:color="auto" w:sz="0" w:space="0"/>
              </w:rPr>
              <w:t>三级指标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4"/>
                <w:szCs w:val="24"/>
                <w:bdr w:val="none" w:color="auto" w:sz="0" w:space="0"/>
              </w:rPr>
            </w:pPr>
            <w:r>
              <w:rPr>
                <w:rFonts w:hint="eastAsia" w:ascii="仿宋" w:hAnsi="仿宋" w:eastAsia="仿宋" w:cs="仿宋"/>
                <w:color w:val="000000"/>
                <w:kern w:val="0"/>
                <w:sz w:val="24"/>
                <w:szCs w:val="24"/>
                <w:bdr w:val="none" w:color="auto" w:sz="0" w:space="0"/>
              </w:rPr>
              <w:t>年初目标值</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4"/>
                <w:szCs w:val="24"/>
                <w:bdr w:val="none" w:color="auto" w:sz="0" w:space="0"/>
              </w:rPr>
            </w:pPr>
            <w:r>
              <w:rPr>
                <w:rFonts w:hint="eastAsia" w:ascii="仿宋" w:hAnsi="仿宋" w:eastAsia="仿宋" w:cs="仿宋"/>
                <w:color w:val="000000"/>
                <w:kern w:val="0"/>
                <w:sz w:val="24"/>
                <w:szCs w:val="24"/>
                <w:bdr w:val="none" w:color="auto" w:sz="0" w:space="0"/>
              </w:rPr>
              <w:t>实际完成值</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4"/>
                <w:szCs w:val="24"/>
                <w:bdr w:val="none" w:color="auto" w:sz="0" w:space="0"/>
              </w:rPr>
            </w:pPr>
            <w:r>
              <w:rPr>
                <w:rFonts w:hint="eastAsia" w:ascii="仿宋" w:hAnsi="仿宋" w:eastAsia="仿宋" w:cs="仿宋"/>
                <w:color w:val="000000"/>
                <w:kern w:val="0"/>
                <w:sz w:val="24"/>
                <w:szCs w:val="24"/>
                <w:bdr w:val="none" w:color="auto" w:sz="0" w:space="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产出指标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_GB2312" w:hAnsi="宋体" w:eastAsia="仿宋_GB2312" w:cs="仿宋_GB2312"/>
                <w:color w:val="000000"/>
                <w:kern w:val="0"/>
                <w:sz w:val="24"/>
                <w:szCs w:val="24"/>
                <w:bdr w:val="none" w:color="auto" w:sz="0" w:space="0"/>
              </w:rPr>
              <w:t>质量指标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Style w:val="30"/>
                <w:rFonts w:hint="eastAsia" w:ascii="宋体" w:hAnsi="宋体" w:eastAsia="宋体" w:cs="宋体"/>
                <w:color w:val="000000"/>
                <w:sz w:val="21"/>
                <w:szCs w:val="21"/>
                <w:bdr w:val="none" w:color="auto" w:sz="0" w:space="0"/>
              </w:rPr>
              <w:t>医疗保障服务工作开展情况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正常开展</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正常开展</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_GB2312" w:hAnsi="宋体" w:eastAsia="仿宋_GB2312" w:cs="仿宋_GB2312"/>
                <w:color w:val="000000"/>
                <w:kern w:val="0"/>
                <w:sz w:val="24"/>
                <w:szCs w:val="24"/>
                <w:bdr w:val="none" w:color="auto" w:sz="0" w:space="0"/>
              </w:rPr>
              <w:t>成本指标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Style w:val="30"/>
                <w:rFonts w:hint="eastAsia" w:ascii="宋体" w:hAnsi="宋体" w:eastAsia="宋体" w:cs="宋体"/>
                <w:color w:val="000000"/>
                <w:sz w:val="21"/>
                <w:szCs w:val="21"/>
                <w:bdr w:val="none" w:color="auto" w:sz="0" w:space="0"/>
              </w:rPr>
              <w:t>医疗保障服务工作开展情况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firstLine="210" w:firstLineChars="100"/>
              <w:jc w:val="left"/>
              <w:textAlignment w:val="center"/>
              <w:rPr>
                <w:rFonts w:hint="eastAsia" w:ascii="仿宋" w:hAnsi="仿宋" w:eastAsia="仿宋" w:cs="仿宋"/>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≤10%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left"/>
              <w:textAlignment w:val="center"/>
              <w:rPr>
                <w:rFonts w:hint="eastAsia" w:ascii="仿宋" w:hAnsi="仿宋" w:eastAsia="仿宋" w:cs="仿宋"/>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≤10%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效益指标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社会效益指标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Style w:val="30"/>
                <w:rFonts w:hint="eastAsia" w:ascii="宋体" w:hAnsi="宋体" w:eastAsia="宋体" w:cs="宋体"/>
                <w:color w:val="000000"/>
                <w:sz w:val="21"/>
                <w:szCs w:val="21"/>
                <w:bdr w:val="none" w:color="auto" w:sz="0" w:space="0"/>
              </w:rPr>
              <w:t>医疗保障服务工作开展情况</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不断提高</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不断提高</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28"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7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满意度指标</w:t>
            </w:r>
          </w:p>
        </w:tc>
        <w:tc>
          <w:tcPr>
            <w:tcW w:w="11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 w:hAnsi="仿宋" w:eastAsia="仿宋" w:cs="仿宋"/>
                <w:color w:val="000000"/>
                <w:kern w:val="0"/>
                <w:sz w:val="21"/>
                <w:szCs w:val="21"/>
                <w:bdr w:val="none" w:color="auto" w:sz="0" w:space="0"/>
              </w:rPr>
              <w:t>服务对象满意度指标</w:t>
            </w:r>
          </w:p>
        </w:tc>
        <w:tc>
          <w:tcPr>
            <w:tcW w:w="114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r>
              <w:rPr>
                <w:rFonts w:hint="eastAsia" w:ascii="仿宋_GB2312" w:hAnsi="宋体" w:eastAsia="仿宋_GB2312" w:cs="仿宋_GB2312"/>
                <w:color w:val="000000"/>
                <w:kern w:val="0"/>
                <w:sz w:val="24"/>
                <w:szCs w:val="24"/>
                <w:bdr w:val="none" w:color="auto" w:sz="0" w:space="0"/>
              </w:rPr>
              <w:t>受众调查问卷满意度比率</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≥90%</w:t>
            </w:r>
          </w:p>
        </w:tc>
        <w:tc>
          <w:tcPr>
            <w:tcW w:w="127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kern w:val="0"/>
                <w:sz w:val="21"/>
                <w:szCs w:val="21"/>
                <w:bdr w:val="none" w:color="auto" w:sz="0" w:space="0"/>
              </w:rPr>
            </w:pPr>
            <w:r>
              <w:rPr>
                <w:rFonts w:hint="eastAsia" w:ascii="宋体" w:hAnsi="宋体" w:eastAsia="宋体" w:cs="宋体"/>
                <w:i w:val="0"/>
                <w:color w:val="000000"/>
                <w:kern w:val="0"/>
                <w:sz w:val="21"/>
                <w:szCs w:val="21"/>
                <w:bdr w:val="none" w:color="auto" w:sz="0" w:space="0"/>
              </w:rPr>
              <w:t>90%</w:t>
            </w:r>
          </w:p>
        </w:tc>
        <w:tc>
          <w:tcPr>
            <w:tcW w:w="260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napToGrid w:val="0"/>
              <w:jc w:val="center"/>
              <w:rPr>
                <w:rFonts w:hint="eastAsia" w:ascii="仿宋" w:hAnsi="仿宋" w:eastAsia="仿宋" w:cs="仿宋"/>
                <w:color w:val="000000"/>
                <w:kern w:val="0"/>
                <w:sz w:val="21"/>
                <w:szCs w:val="21"/>
                <w:bdr w:val="none" w:color="auto" w:sz="0" w:space="0"/>
              </w:rPr>
            </w:pPr>
          </w:p>
        </w:tc>
      </w:tr>
    </w:tbl>
    <w:p>
      <w:pPr>
        <w:keepNext w:val="0"/>
        <w:keepLines w:val="0"/>
        <w:widowControl/>
        <w:suppressLineNumbers w:val="0"/>
        <w:spacing w:before="0" w:beforeAutospacing="1" w:after="0" w:afterAutospacing="1"/>
        <w:ind w:right="0"/>
        <w:jc w:val="both"/>
        <w:rPr>
          <w:rFonts w:hint="eastAsia" w:ascii="黑体" w:hAnsi="宋体" w:eastAsia="黑体" w:cs="黑体"/>
          <w:b w:val="0"/>
          <w:kern w:val="2"/>
          <w:sz w:val="32"/>
          <w:szCs w:val="32"/>
        </w:rPr>
      </w:pPr>
      <w:r>
        <w:rPr>
          <w:rFonts w:hint="eastAsia" w:ascii="黑体" w:hAnsi="宋体" w:eastAsia="黑体" w:cs="黑体"/>
          <w:b w:val="0"/>
          <w:kern w:val="2"/>
          <w:sz w:val="32"/>
          <w:szCs w:val="32"/>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511FB"/>
    <w:multiLevelType w:val="multilevel"/>
    <w:tmpl w:val="9CB511FB"/>
    <w:lvl w:ilvl="0" w:tentative="0">
      <w:start w:val="2"/>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E654054F"/>
    <w:multiLevelType w:val="multilevel"/>
    <w:tmpl w:val="E654054F"/>
    <w:lvl w:ilvl="0" w:tentative="0">
      <w:start w:val="3"/>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36A21CA6"/>
    <w:multiLevelType w:val="multilevel"/>
    <w:tmpl w:val="36A21CA6"/>
    <w:lvl w:ilvl="0" w:tentative="0">
      <w:start w:val="3"/>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85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table of authorities"/>
    <w:basedOn w:val="1"/>
    <w:next w:val="1"/>
    <w:qFormat/>
    <w:uiPriority w:val="0"/>
    <w:pPr>
      <w:spacing w:before="0" w:beforeAutospacing="0" w:after="0" w:afterAutospacing="0"/>
      <w:ind w:left="420" w:leftChars="200" w:right="0"/>
      <w:jc w:val="left"/>
    </w:pPr>
    <w:rPr>
      <w:rFonts w:hint="default" w:ascii="Calibri" w:hAnsi="Calibri" w:eastAsia="仿宋_GB2312" w:cs="宋体"/>
      <w:kern w:val="0"/>
      <w:sz w:val="24"/>
      <w:szCs w:val="24"/>
      <w:lang w:val="en-US" w:eastAsia="zh-CN" w:bidi="ar"/>
    </w:rPr>
  </w:style>
  <w:style w:type="paragraph" w:styleId="9">
    <w:name w:val="annotation text"/>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8"/>
    <w:basedOn w:val="13"/>
    <w:uiPriority w:val="0"/>
    <w:rPr>
      <w:rFonts w:hint="default" w:ascii="Times New Roman" w:hAnsi="Times New Roman" w:cs="Times New Roman"/>
    </w:rPr>
  </w:style>
  <w:style w:type="paragraph" w:customStyle="1" w:styleId="15">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23"/>
    <w:basedOn w:val="13"/>
    <w:uiPriority w:val="0"/>
    <w:rPr>
      <w:rFonts w:hint="default" w:ascii="Times New Roman" w:hAnsi="Times New Roman" w:cs="Times New Roman"/>
    </w:rPr>
  </w:style>
  <w:style w:type="character" w:customStyle="1" w:styleId="17">
    <w:name w:val="19"/>
    <w:basedOn w:val="13"/>
    <w:uiPriority w:val="0"/>
    <w:rPr>
      <w:rFonts w:hint="eastAsia" w:ascii="宋体" w:hAnsi="宋体" w:eastAsia="宋体" w:cs="宋体"/>
      <w:color w:val="000000"/>
      <w:sz w:val="21"/>
      <w:szCs w:val="21"/>
    </w:rPr>
  </w:style>
  <w:style w:type="paragraph" w:customStyle="1" w:styleId="18">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9">
    <w:name w:val="Table Text"/>
    <w:basedOn w:val="1"/>
    <w:uiPriority w:val="0"/>
    <w:pPr>
      <w:spacing w:before="0" w:beforeAutospacing="0" w:after="0" w:afterAutospacing="0"/>
      <w:ind w:left="0" w:right="0"/>
      <w:jc w:val="left"/>
    </w:pPr>
    <w:rPr>
      <w:rFonts w:hint="eastAsia" w:ascii="仿宋" w:hAnsi="仿宋" w:eastAsia="仿宋" w:cs="仿宋"/>
      <w:kern w:val="0"/>
      <w:sz w:val="31"/>
      <w:szCs w:val="31"/>
      <w:lang w:val="en-US" w:eastAsia="zh-CN" w:bidi="ar"/>
    </w:rPr>
  </w:style>
  <w:style w:type="character" w:customStyle="1" w:styleId="20">
    <w:name w:val="24"/>
    <w:basedOn w:val="13"/>
    <w:uiPriority w:val="0"/>
    <w:rPr>
      <w:rFonts w:hint="default" w:ascii="Times New Roman" w:hAnsi="Times New Roman" w:cs="Times New Roman"/>
    </w:rPr>
  </w:style>
  <w:style w:type="character" w:customStyle="1" w:styleId="21">
    <w:name w:val="10"/>
    <w:basedOn w:val="13"/>
    <w:uiPriority w:val="0"/>
    <w:rPr>
      <w:rFonts w:hint="default" w:ascii="Times New Roman" w:hAnsi="Times New Roman" w:cs="Times New Roman"/>
    </w:rPr>
  </w:style>
  <w:style w:type="paragraph" w:customStyle="1" w:styleId="22">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3">
    <w:name w:val="15"/>
    <w:basedOn w:val="13"/>
    <w:uiPriority w:val="0"/>
    <w:rPr>
      <w:rFonts w:hint="default" w:ascii="Times New Roman" w:hAnsi="Times New Roman" w:cs="Times New Roman"/>
    </w:rPr>
  </w:style>
  <w:style w:type="character" w:customStyle="1" w:styleId="24">
    <w:name w:val="16"/>
    <w:basedOn w:val="13"/>
    <w:uiPriority w:val="0"/>
    <w:rPr>
      <w:rFonts w:hint="default" w:ascii="Times New Roman" w:hAnsi="Times New Roman" w:cs="Times New Roman"/>
    </w:rPr>
  </w:style>
  <w:style w:type="paragraph" w:customStyle="1" w:styleId="25">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6">
    <w:name w:val="17"/>
    <w:basedOn w:val="13"/>
    <w:uiPriority w:val="0"/>
    <w:rPr>
      <w:rFonts w:hint="default" w:ascii="Times New Roman" w:hAnsi="Times New Roman" w:cs="Times New Roman"/>
    </w:rPr>
  </w:style>
  <w:style w:type="character" w:customStyle="1" w:styleId="27">
    <w:name w:val="20"/>
    <w:basedOn w:val="13"/>
    <w:uiPriority w:val="0"/>
    <w:rPr>
      <w:rFonts w:hint="default" w:ascii="Times New Roman" w:hAnsi="Times New Roman" w:cs="Times New Roman"/>
    </w:rPr>
  </w:style>
  <w:style w:type="paragraph" w:customStyle="1" w:styleId="28">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9">
    <w:name w:val="21"/>
    <w:basedOn w:val="13"/>
    <w:uiPriority w:val="0"/>
    <w:rPr>
      <w:rFonts w:hint="default" w:ascii="Times New Roman" w:hAnsi="Times New Roman" w:cs="Times New Roman"/>
    </w:rPr>
  </w:style>
  <w:style w:type="character" w:customStyle="1" w:styleId="30">
    <w:name w:val="22"/>
    <w:basedOn w:val="13"/>
    <w:uiPriority w:val="0"/>
    <w:rPr>
      <w:rFonts w:hint="eastAsia" w:ascii="宋体" w:hAnsi="宋体" w:eastAsia="宋体" w:cs="宋体"/>
      <w:color w:val="000000"/>
      <w:sz w:val="21"/>
      <w:szCs w:val="21"/>
    </w:rPr>
  </w:style>
  <w:style w:type="character" w:customStyle="1" w:styleId="31">
    <w:name w:val="25"/>
    <w:basedOn w:val="13"/>
    <w:uiPriority w:val="0"/>
    <w:rPr>
      <w:rFonts w:hint="default" w:ascii="Times New Roman" w:hAnsi="Times New Roman" w:cs="Times New Roman"/>
    </w:rPr>
  </w:style>
  <w:style w:type="character" w:customStyle="1" w:styleId="32">
    <w:name w:val="26"/>
    <w:basedOn w:val="13"/>
    <w:uiPriority w:val="0"/>
    <w:rPr>
      <w:rFonts w:hint="default" w:ascii="Times New Roman" w:hAnsi="Times New Roman" w:cs="Times New Roman"/>
    </w:rPr>
  </w:style>
  <w:style w:type="paragraph" w:customStyle="1" w:styleId="33">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4">
    <w:name w:val="HTML 预设格式 Char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5">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6">
    <w:name w:val="p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7">
    <w:name w:val="Table Paragraph"/>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AppData\Local\Temp\~tmp1747188332\Users\Administrator\AppData\Local\Temp\~tmp%7B0d7fc6e1-bba8-42a3-b21a-c4a34c6ed9c3%7D1312970.files/~tmp%7B0d7fc6e1-bba8-42a3-b21a-c4a34c6ed9c3%7D13129703178.png" TargetMode="External"/><Relationship Id="rId8" Type="http://schemas.openxmlformats.org/officeDocument/2006/relationships/image" Target="file:///C:\Users\Administrator\AppData\Local\Temp\~tmp1747188332\Users\Administrator\AppData\Local\Temp\~tmp%7B0d7fc6e1-bba8-42a3-b21a-c4a34c6ed9c3%7D1312970.files/~tmp%7B0d7fc6e1-bba8-42a3-b21a-c4a34c6ed9c3%7D13129702904.png" TargetMode="External"/><Relationship Id="rId7" Type="http://schemas.openxmlformats.org/officeDocument/2006/relationships/image" Target="file:///C:\Users\Administrator\AppData\Local\Temp\~tmp1747188332\Users\Administrator\AppData\Local\Temp\~tmp%7B0d7fc6e1-bba8-42a3-b21a-c4a34c6ed9c3%7D1312970.files/~tmp%7B0d7fc6e1-bba8-42a3-b21a-c4a34c6ed9c3%7D13129702634.png" TargetMode="External"/><Relationship Id="rId6" Type="http://schemas.openxmlformats.org/officeDocument/2006/relationships/image" Target="file:///C:\Users\Administrator\AppData\Local\Temp\~tmp1747188332\Users\Administrator\AppData\Local\Temp\~tmp%7B0d7fc6e1-bba8-42a3-b21a-c4a34c6ed9c3%7D1312970.files/~tmp%7B0d7fc6e1-bba8-42a3-b21a-c4a34c6ed9c3%7D13129702364.png" TargetMode="External"/><Relationship Id="rId5" Type="http://schemas.openxmlformats.org/officeDocument/2006/relationships/image" Target="file:///C:\Users\Administrator\AppData\Local\Temp\~tmp1747188332\Users\Administrator\AppData\Local\Temp\~tmp%7B0d7fc6e1-bba8-42a3-b21a-c4a34c6ed9c3%7D1312970.files/~tmp%7B0d7fc6e1-bba8-42a3-b21a-c4a34c6ed9c3%7D13129702094.png" TargetMode="External"/><Relationship Id="rId4" Type="http://schemas.openxmlformats.org/officeDocument/2006/relationships/image" Target="file:///C:\Users\Administrator\AppData\Local\Temp\~tmp1747188332\Users\Administrator\AppData\Local\Temp\~tmp%7B0d7fc6e1-bba8-42a3-b21a-c4a34c6ed9c3%7D1312970.files/~tmp%7B0d7fc6e1-bba8-42a3-b21a-c4a34c6ed9c3%7D13129701813.png" TargetMode="External"/><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file:///C:\Users\Administrator\AppData\Local\Temp\~tmp1747188332\Users\Administrator\AppData\Local\Temp\~tmp%7B0d7fc6e1-bba8-42a3-b21a-c4a34c6ed9c3%7D1312970.files/~tmp%7B0d7fc6e1-bba8-42a3-b21a-c4a34c6ed9c3%7D13129705739.png" TargetMode="External"/><Relationship Id="rId15" Type="http://schemas.openxmlformats.org/officeDocument/2006/relationships/image" Target="file:///C:\Users\Administrator\AppData\Local\Temp\~tmp1747188332\Users\Administrator\AppData\Local\Temp\~tmp%7B0d7fc6e1-bba8-42a3-b21a-c4a34c6ed9c3%7D1312970.files/~tmp%7B0d7fc6e1-bba8-42a3-b21a-c4a34c6ed9c3%7D13129705186.png" TargetMode="External"/><Relationship Id="rId14" Type="http://schemas.openxmlformats.org/officeDocument/2006/relationships/image" Target="file:///C:\Users\Administrator\AppData\Local\Temp\~tmp1747188332\Users\Administrator\AppData\Local\Temp\~tmp%7B0d7fc6e1-bba8-42a3-b21a-c4a34c6ed9c3%7D1312970.files/~tmp%7B0d7fc6e1-bba8-42a3-b21a-c4a34c6ed9c3%7D13129704813.png" TargetMode="External"/><Relationship Id="rId13" Type="http://schemas.openxmlformats.org/officeDocument/2006/relationships/image" Target="file:///C:\Users\Administrator\AppData\Local\Temp\~tmp1747188332\Users\Administrator\AppData\Local\Temp\~tmp%7B0d7fc6e1-bba8-42a3-b21a-c4a34c6ed9c3%7D1312970.files/~tmp%7B0d7fc6e1-bba8-42a3-b21a-c4a34c6ed9c3%7D13129704467.png" TargetMode="External"/><Relationship Id="rId12" Type="http://schemas.openxmlformats.org/officeDocument/2006/relationships/image" Target="file:///C:\Users\Administrator\AppData\Local\Temp\~tmp1747188332\Users\Administrator\AppData\Local\Temp\~tmp%7B0d7fc6e1-bba8-42a3-b21a-c4a34c6ed9c3%7D1312970.files/~tmp%7B0d7fc6e1-bba8-42a3-b21a-c4a34c6ed9c3%7D13129704025.png" TargetMode="External"/><Relationship Id="rId11" Type="http://schemas.openxmlformats.org/officeDocument/2006/relationships/image" Target="file:///C:\Users\Administrator\AppData\Local\Temp\~tmp1747188332\Users\Administrator\AppData\Local\Temp\~tmp%7B0d7fc6e1-bba8-42a3-b21a-c4a34c6ed9c3%7D1312970.files/~tmp%7B0d7fc6e1-bba8-42a3-b21a-c4a34c6ed9c3%7D13129703720.png" TargetMode="External"/><Relationship Id="rId10" Type="http://schemas.openxmlformats.org/officeDocument/2006/relationships/image" Target="file:///C:\Users\Administrator\AppData\Local\Temp\~tmp1747188332\Users\Administrator\AppData\Local\Temp\~tmp%7B0d7fc6e1-bba8-42a3-b21a-c4a34c6ed9c3%7D1312970.files/~tmp%7B0d7fc6e1-bba8-42a3-b21a-c4a34c6ed9c3%7D13129703448.png"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2025-05-14T02:05:32Z</dcterms:created>
  <dc:creator>FL</dc:creator>
  <cp:lastModifiedBy>Administrator</cp:lastModifiedBy>
  <dcterms:modified xsi:type="dcterms:W3CDTF">2025-05-14T02:05:50Z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C89FC92E40D14170810FEE2D21CF0C91_12</vt:lpwstr>
  </property>
</Properties>
</file>