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adjustRightInd w:val="0"/>
        <w:snapToGrid w:val="0"/>
        <w:spacing w:before="0" w:beforeAutospacing="1" w:after="0" w:afterAutospacing="1" w:line="560" w:lineRule="atLeast"/>
        <w:ind w:left="0" w:right="0"/>
        <w:jc w:val="center"/>
        <w:rPr>
          <w:rFonts w:ascii="黑体" w:hAnsi="宋体" w:eastAsia="黑体" w:cs="黑体"/>
          <w:color w:val="000000"/>
          <w:kern w:val="2"/>
          <w:sz w:val="48"/>
          <w:szCs w:val="48"/>
        </w:rPr>
      </w:pPr>
      <w:r>
        <w:rPr>
          <w:rFonts w:ascii="黑体" w:hAnsi="宋体" w:eastAsia="黑体" w:cs="黑体"/>
          <w:color w:val="000000"/>
          <w:kern w:val="2"/>
          <w:sz w:val="48"/>
          <w:szCs w:val="48"/>
        </w:rPr>
        <w:t>2022年度武汉市蔡甸区医疗保障</w:t>
      </w:r>
    </w:p>
    <w:p>
      <w:pPr>
        <w:keepNext w:val="0"/>
        <w:keepLines w:val="0"/>
        <w:widowControl/>
        <w:suppressLineNumbers w:val="0"/>
        <w:adjustRightInd w:val="0"/>
        <w:snapToGrid w:val="0"/>
        <w:spacing w:before="0" w:beforeAutospacing="1" w:after="0" w:afterAutospacing="1" w:line="560" w:lineRule="atLeast"/>
        <w:ind w:left="0" w:right="0"/>
        <w:jc w:val="center"/>
        <w:rPr>
          <w:rFonts w:hint="eastAsia" w:ascii="黑体" w:hAnsi="??" w:eastAsia="黑体" w:cs="Times New Roman"/>
          <w:color w:val="000000"/>
          <w:kern w:val="2"/>
          <w:sz w:val="48"/>
          <w:szCs w:val="48"/>
        </w:rPr>
      </w:pPr>
      <w:r>
        <w:rPr>
          <w:rFonts w:ascii="黑体" w:hAnsi="宋体" w:eastAsia="黑体" w:cs="黑体"/>
          <w:color w:val="000000"/>
          <w:kern w:val="2"/>
          <w:sz w:val="48"/>
          <w:szCs w:val="48"/>
        </w:rPr>
        <w:t>服务中心部门决算公开</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firstLine="3200" w:firstLineChars="1000"/>
        <w:rPr>
          <w:rFonts w:hint="eastAsia" w:ascii="仿宋" w:hAnsi="仿宋" w:eastAsia="仿宋" w:cs="仿宋"/>
          <w:color w:val="000000"/>
          <w:kern w:val="2"/>
          <w:sz w:val="32"/>
          <w:szCs w:val="32"/>
        </w:rPr>
      </w:pPr>
      <w:r>
        <w:rPr>
          <w:rFonts w:ascii="仿宋" w:hAnsi="仿宋" w:eastAsia="仿宋" w:cs="仿宋"/>
          <w:color w:val="000000"/>
          <w:kern w:val="2"/>
          <w:sz w:val="32"/>
          <w:szCs w:val="32"/>
        </w:rPr>
        <w:t>2023年</w:t>
      </w:r>
      <w:r>
        <w:rPr>
          <w:rFonts w:hint="eastAsia" w:ascii="仿宋" w:hAnsi="仿宋" w:eastAsia="仿宋" w:cs="仿宋"/>
          <w:color w:val="000000"/>
          <w:kern w:val="2"/>
          <w:sz w:val="32"/>
          <w:szCs w:val="32"/>
          <w:lang w:val="en-US" w:eastAsia="zh-CN"/>
        </w:rPr>
        <w:t>11</w:t>
      </w:r>
      <w:r>
        <w:rPr>
          <w:rFonts w:ascii="仿宋" w:hAnsi="仿宋" w:eastAsia="仿宋" w:cs="仿宋"/>
          <w:color w:val="000000"/>
          <w:kern w:val="2"/>
          <w:sz w:val="32"/>
          <w:szCs w:val="32"/>
        </w:rPr>
        <w:t>月</w:t>
      </w:r>
      <w:r>
        <w:rPr>
          <w:rFonts w:hint="eastAsia" w:ascii="仿宋" w:hAnsi="仿宋" w:eastAsia="仿宋" w:cs="仿宋"/>
          <w:color w:val="000000"/>
          <w:kern w:val="2"/>
          <w:sz w:val="32"/>
          <w:szCs w:val="32"/>
          <w:lang w:val="en-US" w:eastAsia="zh-CN"/>
        </w:rPr>
        <w:t>2</w:t>
      </w:r>
      <w:r>
        <w:rPr>
          <w:rFonts w:ascii="仿宋" w:hAnsi="仿宋" w:eastAsia="仿宋" w:cs="仿宋"/>
          <w:color w:val="000000"/>
          <w:kern w:val="2"/>
          <w:sz w:val="32"/>
          <w:szCs w:val="32"/>
        </w:rPr>
        <w:t>日</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jc w:val="both"/>
        <w:rPr>
          <w:rFonts w:hint="eastAsia" w:ascii="黑体" w:hAnsi="宋体" w:eastAsia="黑体" w:cs="黑体"/>
          <w:b w:val="0"/>
          <w:kern w:val="44"/>
          <w:sz w:val="44"/>
          <w:szCs w:val="44"/>
        </w:rPr>
      </w:pPr>
    </w:p>
    <w:p>
      <w:pPr>
        <w:keepNext w:val="0"/>
        <w:keepLines w:val="0"/>
        <w:widowControl/>
        <w:suppressLineNumbers w:val="0"/>
        <w:spacing w:before="0" w:beforeAutospacing="1" w:after="0" w:afterAutospacing="1"/>
        <w:ind w:left="0" w:right="0"/>
        <w:jc w:val="center"/>
        <w:rPr>
          <w:rFonts w:hint="eastAsia" w:ascii="黑体" w:hAnsi="Times New Roman" w:eastAsia="黑体" w:cs="Times New Roman"/>
          <w:b w:val="0"/>
          <w:kern w:val="44"/>
          <w:sz w:val="44"/>
          <w:szCs w:val="44"/>
        </w:rPr>
      </w:pPr>
      <w:r>
        <w:rPr>
          <w:rFonts w:hint="eastAsia" w:ascii="黑体" w:hAnsi="宋体" w:eastAsia="黑体" w:cs="黑体"/>
          <w:b w:val="0"/>
          <w:kern w:val="44"/>
          <w:sz w:val="44"/>
          <w:szCs w:val="44"/>
        </w:rPr>
        <w:t>目</w:t>
      </w:r>
      <w:r>
        <w:rPr>
          <w:rFonts w:hint="eastAsia" w:ascii="黑体" w:hAnsi="Times New Roman" w:eastAsia="黑体" w:cs="Times New Roman"/>
          <w:b w:val="0"/>
          <w:kern w:val="44"/>
          <w:sz w:val="44"/>
          <w:szCs w:val="44"/>
        </w:rPr>
        <w:t xml:space="preserve">    </w:t>
      </w:r>
      <w:r>
        <w:rPr>
          <w:rFonts w:hint="eastAsia" w:ascii="黑体" w:hAnsi="宋体" w:eastAsia="黑体" w:cs="黑体"/>
          <w:b w:val="0"/>
          <w:kern w:val="44"/>
          <w:sz w:val="44"/>
          <w:szCs w:val="44"/>
        </w:rPr>
        <w:t>录</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bCs/>
          <w:kern w:val="2"/>
          <w:sz w:val="32"/>
          <w:szCs w:val="32"/>
        </w:rPr>
      </w:pPr>
      <w:r>
        <w:rPr>
          <w:rFonts w:hint="eastAsia" w:ascii="黑体" w:hAnsi="宋体" w:eastAsia="黑体" w:cs="黑体"/>
          <w:bCs/>
          <w:kern w:val="2"/>
          <w:sz w:val="32"/>
          <w:szCs w:val="32"/>
        </w:rPr>
        <w:t>第一部分</w:t>
      </w:r>
      <w:r>
        <w:rPr>
          <w:rFonts w:hint="eastAsia" w:ascii="黑体" w:hAnsi="宋体" w:eastAsia="黑体" w:cs="Times New Roman"/>
          <w:bCs/>
          <w:kern w:val="2"/>
          <w:sz w:val="32"/>
          <w:szCs w:val="32"/>
        </w:rPr>
        <w:t xml:space="preserve">  </w:t>
      </w:r>
      <w:r>
        <w:rPr>
          <w:rFonts w:hint="eastAsia" w:ascii="黑体" w:hAnsi="宋体" w:eastAsia="黑体" w:cs="黑体"/>
          <w:bCs/>
          <w:kern w:val="2"/>
          <w:sz w:val="32"/>
          <w:szCs w:val="32"/>
        </w:rPr>
        <w:t>武汉市蔡甸区医疗保障服务中心概况</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default" w:ascii="仿宋_GB2312" w:hAnsi="Times New Roman" w:eastAsia="仿宋_GB2312" w:cs="仿宋_GB2312"/>
          <w:color w:val="000000"/>
          <w:kern w:val="0"/>
          <w:sz w:val="32"/>
          <w:szCs w:val="32"/>
        </w:rPr>
      </w:pPr>
      <w:r>
        <w:rPr>
          <w:rFonts w:hint="default" w:ascii="仿宋_GB2312" w:hAnsi="Times New Roman" w:eastAsia="仿宋_GB2312" w:cs="仿宋_GB2312"/>
          <w:color w:val="000000"/>
          <w:kern w:val="0"/>
          <w:sz w:val="32"/>
          <w:szCs w:val="32"/>
        </w:rPr>
        <w:t>一、部门主要职能</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default" w:ascii="仿宋_GB2312" w:hAnsi="Times New Roman" w:eastAsia="仿宋_GB2312" w:cs="仿宋_GB2312"/>
          <w:color w:val="000000"/>
          <w:kern w:val="0"/>
          <w:sz w:val="32"/>
          <w:szCs w:val="32"/>
        </w:rPr>
      </w:pPr>
      <w:r>
        <w:rPr>
          <w:rFonts w:hint="default" w:ascii="仿宋_GB2312" w:hAnsi="Times New Roman" w:eastAsia="仿宋_GB2312" w:cs="仿宋_GB2312"/>
          <w:color w:val="000000"/>
          <w:kern w:val="0"/>
          <w:sz w:val="32"/>
          <w:szCs w:val="32"/>
        </w:rPr>
        <w:t>二、部门决算单位构成</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bCs/>
          <w:kern w:val="2"/>
          <w:sz w:val="32"/>
          <w:szCs w:val="32"/>
        </w:rPr>
      </w:pPr>
      <w:r>
        <w:rPr>
          <w:rFonts w:hint="eastAsia" w:ascii="黑体" w:hAnsi="宋体" w:eastAsia="黑体" w:cs="黑体"/>
          <w:bCs/>
          <w:kern w:val="2"/>
          <w:sz w:val="32"/>
          <w:szCs w:val="32"/>
        </w:rPr>
        <w:t>第二部分</w:t>
      </w:r>
      <w:r>
        <w:rPr>
          <w:rFonts w:hint="eastAsia" w:ascii="黑体" w:hAnsi="宋体" w:eastAsia="黑体" w:cs="Times New Roman"/>
          <w:bCs/>
          <w:kern w:val="2"/>
          <w:sz w:val="32"/>
          <w:szCs w:val="32"/>
        </w:rPr>
        <w:t xml:space="preserve">  </w:t>
      </w:r>
      <w:r>
        <w:rPr>
          <w:rFonts w:hint="eastAsia" w:ascii="黑体" w:hAnsi="宋体" w:eastAsia="黑体" w:cs="黑体"/>
          <w:bCs/>
          <w:kern w:val="2"/>
          <w:sz w:val="32"/>
          <w:szCs w:val="32"/>
        </w:rPr>
        <w:t>武汉市蔡甸区医疗保障服务中心2022年度部门决算表</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default" w:ascii="仿宋_GB2312" w:hAnsi="Times New Roman" w:eastAsia="仿宋_GB2312" w:cs="仿宋_GB2312"/>
          <w:color w:val="000000"/>
          <w:kern w:val="0"/>
          <w:sz w:val="32"/>
          <w:szCs w:val="32"/>
        </w:rPr>
      </w:pPr>
      <w:r>
        <w:rPr>
          <w:rFonts w:hint="default" w:ascii="仿宋_GB2312" w:hAnsi="Times New Roman" w:eastAsia="仿宋_GB2312" w:cs="仿宋_GB2312"/>
          <w:color w:val="000000"/>
          <w:kern w:val="0"/>
          <w:sz w:val="32"/>
          <w:szCs w:val="32"/>
        </w:rPr>
        <w:t>一、收入支出决算总表(表1)</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default" w:ascii="仿宋_GB2312" w:hAnsi="Times New Roman" w:eastAsia="仿宋_GB2312" w:cs="仿宋_GB2312"/>
          <w:color w:val="000000"/>
          <w:kern w:val="0"/>
          <w:sz w:val="32"/>
          <w:szCs w:val="32"/>
        </w:rPr>
      </w:pPr>
      <w:r>
        <w:rPr>
          <w:rFonts w:hint="default" w:ascii="仿宋_GB2312" w:hAnsi="Times New Roman" w:eastAsia="仿宋_GB2312" w:cs="仿宋_GB2312"/>
          <w:color w:val="000000"/>
          <w:kern w:val="0"/>
          <w:sz w:val="32"/>
          <w:szCs w:val="32"/>
        </w:rPr>
        <w:t>二、收入决算表(表2)</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default" w:ascii="仿宋_GB2312" w:hAnsi="Times New Roman" w:eastAsia="仿宋_GB2312" w:cs="仿宋_GB2312"/>
          <w:color w:val="000000"/>
          <w:kern w:val="0"/>
          <w:sz w:val="32"/>
          <w:szCs w:val="32"/>
        </w:rPr>
      </w:pPr>
      <w:r>
        <w:rPr>
          <w:rFonts w:hint="default" w:ascii="仿宋_GB2312" w:hAnsi="Times New Roman" w:eastAsia="仿宋_GB2312" w:cs="仿宋_GB2312"/>
          <w:color w:val="000000"/>
          <w:kern w:val="0"/>
          <w:sz w:val="32"/>
          <w:szCs w:val="32"/>
        </w:rPr>
        <w:t>三、支出决算表(表3)</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default" w:ascii="仿宋_GB2312" w:hAnsi="Times New Roman" w:eastAsia="仿宋_GB2312" w:cs="仿宋_GB2312"/>
          <w:color w:val="000000"/>
          <w:kern w:val="0"/>
          <w:sz w:val="32"/>
          <w:szCs w:val="32"/>
        </w:rPr>
      </w:pPr>
      <w:r>
        <w:rPr>
          <w:rFonts w:hint="default" w:ascii="仿宋_GB2312" w:hAnsi="Times New Roman" w:eastAsia="仿宋_GB2312" w:cs="仿宋_GB2312"/>
          <w:color w:val="000000"/>
          <w:kern w:val="0"/>
          <w:sz w:val="32"/>
          <w:szCs w:val="32"/>
        </w:rPr>
        <w:t>四、财政拨款收入支出决算总表(表4)</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default" w:ascii="仿宋_GB2312" w:hAnsi="Times New Roman" w:eastAsia="仿宋_GB2312" w:cs="仿宋_GB2312"/>
          <w:color w:val="000000"/>
          <w:kern w:val="0"/>
          <w:sz w:val="32"/>
          <w:szCs w:val="32"/>
        </w:rPr>
      </w:pPr>
      <w:r>
        <w:rPr>
          <w:rFonts w:hint="default" w:ascii="仿宋_GB2312" w:hAnsi="Times New Roman" w:eastAsia="仿宋_GB2312" w:cs="仿宋_GB2312"/>
          <w:color w:val="000000"/>
          <w:kern w:val="0"/>
          <w:sz w:val="32"/>
          <w:szCs w:val="32"/>
        </w:rPr>
        <w:t>五、一般公共预算财政拨款支出决算表(表5)</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default" w:ascii="仿宋_GB2312" w:hAnsi="Times New Roman" w:eastAsia="仿宋_GB2312" w:cs="仿宋_GB2312"/>
          <w:color w:val="000000"/>
          <w:kern w:val="0"/>
          <w:sz w:val="32"/>
          <w:szCs w:val="32"/>
        </w:rPr>
      </w:pPr>
      <w:r>
        <w:rPr>
          <w:rFonts w:hint="default" w:ascii="仿宋_GB2312" w:hAnsi="Times New Roman" w:eastAsia="仿宋_GB2312" w:cs="仿宋_GB2312"/>
          <w:color w:val="000000"/>
          <w:kern w:val="0"/>
          <w:sz w:val="32"/>
          <w:szCs w:val="32"/>
        </w:rPr>
        <w:t>六、一般公共预算财政拨款基本支出决算明细表(表6)</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default" w:ascii="仿宋_GB2312" w:hAnsi="Times New Roman" w:eastAsia="仿宋_GB2312" w:cs="仿宋_GB2312"/>
          <w:color w:val="000000"/>
          <w:kern w:val="0"/>
          <w:sz w:val="32"/>
          <w:szCs w:val="32"/>
        </w:rPr>
      </w:pPr>
      <w:r>
        <w:rPr>
          <w:rFonts w:hint="default" w:ascii="仿宋_GB2312" w:hAnsi="Times New Roman" w:eastAsia="仿宋_GB2312" w:cs="仿宋_GB2312"/>
          <w:color w:val="000000"/>
          <w:kern w:val="0"/>
          <w:sz w:val="32"/>
          <w:szCs w:val="32"/>
        </w:rPr>
        <w:t>七、政府性基金预算财政拨款收入支出决算表(表7)</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default" w:ascii="仿宋_GB2312" w:hAnsi="Times New Roman" w:eastAsia="仿宋_GB2312" w:cs="仿宋_GB2312"/>
          <w:color w:val="000000"/>
          <w:kern w:val="0"/>
          <w:sz w:val="32"/>
          <w:szCs w:val="32"/>
        </w:rPr>
      </w:pPr>
      <w:r>
        <w:rPr>
          <w:rFonts w:hint="default" w:ascii="仿宋_GB2312" w:hAnsi="Times New Roman" w:eastAsia="仿宋_GB2312" w:cs="仿宋_GB2312"/>
          <w:color w:val="000000"/>
          <w:kern w:val="0"/>
          <w:sz w:val="32"/>
          <w:szCs w:val="32"/>
        </w:rPr>
        <w:t>八、国有资本经营预算财政拨款支出决算表（表8）</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default" w:ascii="仿宋_GB2312" w:hAnsi="Times New Roman" w:eastAsia="仿宋_GB2312" w:cs="仿宋_GB2312"/>
          <w:color w:val="000000"/>
          <w:kern w:val="0"/>
          <w:sz w:val="32"/>
          <w:szCs w:val="32"/>
        </w:rPr>
      </w:pPr>
      <w:r>
        <w:rPr>
          <w:rFonts w:hint="default" w:ascii="仿宋_GB2312" w:hAnsi="Times New Roman" w:eastAsia="仿宋_GB2312" w:cs="仿宋_GB2312"/>
          <w:color w:val="000000"/>
          <w:kern w:val="0"/>
          <w:sz w:val="32"/>
          <w:szCs w:val="32"/>
        </w:rPr>
        <w:t>九、财政拨款“三公”经费支出决算表(表9)</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bCs/>
          <w:kern w:val="2"/>
          <w:sz w:val="32"/>
          <w:szCs w:val="32"/>
        </w:rPr>
      </w:pPr>
      <w:r>
        <w:rPr>
          <w:rFonts w:hint="eastAsia" w:ascii="黑体" w:hAnsi="宋体" w:eastAsia="黑体" w:cs="黑体"/>
          <w:bCs/>
          <w:kern w:val="2"/>
          <w:sz w:val="32"/>
          <w:szCs w:val="32"/>
        </w:rPr>
        <w:t>第三部分</w:t>
      </w:r>
      <w:r>
        <w:rPr>
          <w:rFonts w:hint="eastAsia" w:ascii="黑体" w:hAnsi="宋体" w:eastAsia="黑体" w:cs="Times New Roman"/>
          <w:bCs/>
          <w:kern w:val="2"/>
          <w:sz w:val="32"/>
          <w:szCs w:val="32"/>
        </w:rPr>
        <w:t xml:space="preserve">  </w:t>
      </w:r>
      <w:r>
        <w:rPr>
          <w:rFonts w:hint="eastAsia" w:ascii="黑体" w:hAnsi="宋体" w:eastAsia="黑体" w:cs="黑体"/>
          <w:bCs/>
          <w:kern w:val="2"/>
          <w:sz w:val="32"/>
          <w:szCs w:val="32"/>
        </w:rPr>
        <w:t>武汉市蔡甸区医疗保障服务中心2022年度部门决算情况说明</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default" w:ascii="仿宋_GB2312" w:hAnsi="Times New Roman" w:eastAsia="仿宋_GB2312" w:cs="仿宋_GB2312"/>
          <w:color w:val="000000"/>
          <w:kern w:val="0"/>
          <w:sz w:val="32"/>
          <w:szCs w:val="32"/>
        </w:rPr>
      </w:pPr>
      <w:r>
        <w:rPr>
          <w:rFonts w:hint="default" w:ascii="仿宋_GB2312" w:hAnsi="Times New Roman" w:eastAsia="仿宋_GB2312" w:cs="仿宋_GB2312"/>
          <w:color w:val="000000"/>
          <w:kern w:val="0"/>
          <w:sz w:val="32"/>
          <w:szCs w:val="32"/>
        </w:rPr>
        <w:t xml:space="preserve">一、收入支出决算总体情况说明 </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default" w:ascii="仿宋_GB2312" w:hAnsi="Times New Roman" w:eastAsia="仿宋_GB2312" w:cs="仿宋_GB2312"/>
          <w:color w:val="000000"/>
          <w:kern w:val="0"/>
          <w:sz w:val="32"/>
          <w:szCs w:val="32"/>
        </w:rPr>
      </w:pPr>
      <w:r>
        <w:rPr>
          <w:rFonts w:hint="default" w:ascii="仿宋_GB2312" w:hAnsi="Times New Roman" w:eastAsia="仿宋_GB2312" w:cs="仿宋_GB2312"/>
          <w:color w:val="000000"/>
          <w:kern w:val="0"/>
          <w:sz w:val="32"/>
          <w:szCs w:val="32"/>
        </w:rPr>
        <w:t>二、收入决算情况说明</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default" w:ascii="仿宋_GB2312" w:hAnsi="Times New Roman" w:eastAsia="仿宋_GB2312" w:cs="仿宋_GB2312"/>
          <w:color w:val="000000"/>
          <w:kern w:val="0"/>
          <w:sz w:val="32"/>
          <w:szCs w:val="32"/>
        </w:rPr>
      </w:pPr>
      <w:r>
        <w:rPr>
          <w:rFonts w:hint="default" w:ascii="仿宋_GB2312" w:hAnsi="Times New Roman" w:eastAsia="仿宋_GB2312" w:cs="仿宋_GB2312"/>
          <w:color w:val="000000"/>
          <w:kern w:val="0"/>
          <w:sz w:val="32"/>
          <w:szCs w:val="32"/>
        </w:rPr>
        <w:t>三、支出决算情况说明</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default" w:ascii="仿宋_GB2312" w:hAnsi="Times New Roman" w:eastAsia="仿宋_GB2312" w:cs="仿宋_GB2312"/>
          <w:color w:val="000000"/>
          <w:kern w:val="0"/>
          <w:sz w:val="32"/>
          <w:szCs w:val="32"/>
        </w:rPr>
      </w:pPr>
      <w:r>
        <w:rPr>
          <w:rFonts w:hint="default" w:ascii="仿宋_GB2312" w:hAnsi="Times New Roman" w:eastAsia="仿宋_GB2312" w:cs="仿宋_GB2312"/>
          <w:color w:val="000000"/>
          <w:kern w:val="0"/>
          <w:sz w:val="32"/>
          <w:szCs w:val="32"/>
        </w:rPr>
        <w:t>四、财政拨款收入支出决算总体情况说明</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default" w:ascii="仿宋_GB2312" w:hAnsi="Times New Roman" w:eastAsia="仿宋_GB2312" w:cs="仿宋_GB2312"/>
          <w:color w:val="000000"/>
          <w:kern w:val="0"/>
          <w:sz w:val="32"/>
          <w:szCs w:val="32"/>
        </w:rPr>
      </w:pPr>
      <w:r>
        <w:rPr>
          <w:rFonts w:hint="default" w:ascii="仿宋_GB2312" w:hAnsi="Times New Roman" w:eastAsia="仿宋_GB2312" w:cs="仿宋_GB2312"/>
          <w:color w:val="000000"/>
          <w:kern w:val="0"/>
          <w:sz w:val="32"/>
          <w:szCs w:val="32"/>
        </w:rPr>
        <w:t>五、一般公共预算财政拨款支出决算情况说明</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default" w:ascii="仿宋_GB2312" w:hAnsi="Times New Roman" w:eastAsia="仿宋_GB2312" w:cs="仿宋_GB2312"/>
          <w:color w:val="000000"/>
          <w:kern w:val="0"/>
          <w:sz w:val="32"/>
          <w:szCs w:val="32"/>
        </w:rPr>
      </w:pPr>
      <w:r>
        <w:rPr>
          <w:rFonts w:hint="default" w:ascii="仿宋_GB2312" w:hAnsi="Times New Roman" w:eastAsia="仿宋_GB2312" w:cs="仿宋_GB2312"/>
          <w:color w:val="000000"/>
          <w:kern w:val="0"/>
          <w:sz w:val="32"/>
          <w:szCs w:val="32"/>
        </w:rPr>
        <w:t>六、一般公共预算财政拨款基本支出决算情况说明</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Calibri" w:hAnsi="Calibri" w:eastAsia="宋体" w:cs="Times New Roman"/>
          <w:kern w:val="2"/>
          <w:sz w:val="21"/>
          <w:szCs w:val="21"/>
        </w:rPr>
      </w:pPr>
      <w:r>
        <w:rPr>
          <w:rFonts w:hint="default" w:ascii="仿宋_GB2312" w:hAnsi="Times New Roman" w:eastAsia="仿宋_GB2312" w:cs="仿宋_GB2312"/>
          <w:color w:val="000000"/>
          <w:kern w:val="0"/>
          <w:sz w:val="32"/>
          <w:szCs w:val="32"/>
        </w:rPr>
        <w:t xml:space="preserve">七、政府性基金预算财政拨款收入支出决算情况说明 </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default" w:ascii="仿宋_GB2312" w:hAnsi="Times New Roman" w:eastAsia="仿宋_GB2312" w:cs="仿宋_GB2312"/>
          <w:color w:val="000000"/>
          <w:kern w:val="0"/>
          <w:sz w:val="32"/>
          <w:szCs w:val="32"/>
        </w:rPr>
      </w:pPr>
      <w:r>
        <w:rPr>
          <w:rFonts w:hint="default" w:ascii="仿宋_GB2312" w:hAnsi="Times New Roman" w:eastAsia="仿宋_GB2312" w:cs="仿宋_GB2312"/>
          <w:color w:val="000000"/>
          <w:kern w:val="0"/>
          <w:sz w:val="32"/>
          <w:szCs w:val="32"/>
        </w:rPr>
        <w:t>八、国有资本经营预算财政拨款支出决算情况说明</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default" w:ascii="仿宋_GB2312" w:hAnsi="Times New Roman" w:eastAsia="仿宋_GB2312" w:cs="仿宋_GB2312"/>
          <w:color w:val="000000"/>
          <w:kern w:val="0"/>
          <w:sz w:val="32"/>
          <w:szCs w:val="32"/>
        </w:rPr>
      </w:pPr>
      <w:r>
        <w:rPr>
          <w:rFonts w:hint="default" w:ascii="仿宋_GB2312" w:hAnsi="Times New Roman" w:eastAsia="仿宋_GB2312" w:cs="仿宋_GB2312"/>
          <w:color w:val="000000"/>
          <w:kern w:val="0"/>
          <w:sz w:val="32"/>
          <w:szCs w:val="32"/>
        </w:rPr>
        <w:t>九、财政拨款“三公”经费支出决算情况说明</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default" w:ascii="仿宋_GB2312" w:hAnsi="Times New Roman" w:eastAsia="仿宋_GB2312" w:cs="仿宋_GB2312"/>
          <w:color w:val="000000"/>
          <w:kern w:val="0"/>
          <w:sz w:val="32"/>
          <w:szCs w:val="32"/>
        </w:rPr>
      </w:pPr>
      <w:r>
        <w:rPr>
          <w:rFonts w:hint="default" w:ascii="仿宋_GB2312" w:hAnsi="Times New Roman" w:eastAsia="仿宋_GB2312" w:cs="仿宋_GB2312"/>
          <w:color w:val="000000"/>
          <w:kern w:val="0"/>
          <w:sz w:val="32"/>
          <w:szCs w:val="32"/>
        </w:rPr>
        <w:t>十、机关运行经费支出说明</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default" w:ascii="仿宋_GB2312" w:hAnsi="Times New Roman" w:eastAsia="仿宋_GB2312" w:cs="仿宋_GB2312"/>
          <w:color w:val="000000"/>
          <w:kern w:val="0"/>
          <w:sz w:val="32"/>
          <w:szCs w:val="32"/>
        </w:rPr>
      </w:pPr>
      <w:r>
        <w:rPr>
          <w:rFonts w:hint="default" w:ascii="仿宋_GB2312" w:hAnsi="Times New Roman" w:eastAsia="仿宋_GB2312" w:cs="仿宋_GB2312"/>
          <w:color w:val="000000"/>
          <w:kern w:val="0"/>
          <w:sz w:val="32"/>
          <w:szCs w:val="32"/>
        </w:rPr>
        <w:t>十一、政府采购支出说明</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default" w:ascii="仿宋_GB2312" w:hAnsi="Times New Roman" w:eastAsia="仿宋_GB2312" w:cs="仿宋_GB2312"/>
          <w:color w:val="000000"/>
          <w:kern w:val="0"/>
          <w:sz w:val="32"/>
          <w:szCs w:val="32"/>
        </w:rPr>
      </w:pPr>
      <w:r>
        <w:rPr>
          <w:rFonts w:hint="default" w:ascii="仿宋_GB2312" w:hAnsi="Times New Roman" w:eastAsia="仿宋_GB2312" w:cs="仿宋_GB2312"/>
          <w:color w:val="000000"/>
          <w:kern w:val="0"/>
          <w:sz w:val="32"/>
          <w:szCs w:val="32"/>
        </w:rPr>
        <w:t>十二、国有资产占用情况说明</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default" w:ascii="仿宋_GB2312" w:hAnsi="Times New Roman" w:eastAsia="仿宋_GB2312" w:cs="仿宋_GB2312"/>
          <w:color w:val="000000"/>
          <w:kern w:val="0"/>
          <w:sz w:val="32"/>
          <w:szCs w:val="32"/>
        </w:rPr>
      </w:pPr>
      <w:r>
        <w:rPr>
          <w:rFonts w:hint="default" w:ascii="仿宋_GB2312" w:hAnsi="Times New Roman" w:eastAsia="仿宋_GB2312" w:cs="仿宋_GB2312"/>
          <w:color w:val="000000"/>
          <w:kern w:val="0"/>
          <w:sz w:val="32"/>
          <w:szCs w:val="32"/>
        </w:rPr>
        <w:t>十三、预算绩效情况说明</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bCs/>
          <w:kern w:val="2"/>
          <w:sz w:val="32"/>
          <w:szCs w:val="32"/>
        </w:rPr>
      </w:pPr>
      <w:r>
        <w:rPr>
          <w:rFonts w:hint="eastAsia" w:ascii="黑体" w:hAnsi="宋体" w:eastAsia="黑体" w:cs="黑体"/>
          <w:bCs/>
          <w:kern w:val="2"/>
          <w:sz w:val="32"/>
          <w:szCs w:val="32"/>
        </w:rPr>
        <w:t>第四部分</w:t>
      </w:r>
      <w:r>
        <w:rPr>
          <w:rFonts w:hint="eastAsia" w:ascii="黑体" w:hAnsi="宋体" w:eastAsia="黑体" w:cs="Times New Roman"/>
          <w:bCs/>
          <w:kern w:val="2"/>
          <w:sz w:val="32"/>
          <w:szCs w:val="32"/>
        </w:rPr>
        <w:t xml:space="preserve">  </w:t>
      </w:r>
      <w:r>
        <w:rPr>
          <w:rFonts w:hint="eastAsia" w:ascii="黑体" w:hAnsi="宋体" w:eastAsia="黑体" w:cs="黑体"/>
          <w:bCs/>
          <w:kern w:val="2"/>
          <w:sz w:val="32"/>
          <w:szCs w:val="32"/>
        </w:rPr>
        <w:t>2022年重点工作完成情况</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bCs/>
          <w:kern w:val="2"/>
          <w:sz w:val="32"/>
          <w:szCs w:val="32"/>
        </w:rPr>
      </w:pPr>
      <w:r>
        <w:rPr>
          <w:rFonts w:hint="eastAsia" w:ascii="黑体" w:hAnsi="宋体" w:eastAsia="黑体" w:cs="黑体"/>
          <w:bCs/>
          <w:kern w:val="2"/>
          <w:sz w:val="32"/>
          <w:szCs w:val="32"/>
        </w:rPr>
        <w:t>第五部分</w:t>
      </w:r>
      <w:r>
        <w:rPr>
          <w:rFonts w:hint="eastAsia" w:ascii="黑体" w:hAnsi="宋体" w:eastAsia="黑体" w:cs="Times New Roman"/>
          <w:bCs/>
          <w:kern w:val="2"/>
          <w:sz w:val="32"/>
          <w:szCs w:val="32"/>
        </w:rPr>
        <w:t xml:space="preserve">  </w:t>
      </w:r>
      <w:r>
        <w:rPr>
          <w:rFonts w:hint="eastAsia" w:ascii="黑体" w:hAnsi="宋体" w:eastAsia="黑体" w:cs="黑体"/>
          <w:bCs/>
          <w:kern w:val="2"/>
          <w:sz w:val="32"/>
          <w:szCs w:val="32"/>
        </w:rPr>
        <w:t>名词解释</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bCs/>
          <w:kern w:val="2"/>
          <w:sz w:val="32"/>
          <w:szCs w:val="32"/>
        </w:rPr>
      </w:pPr>
      <w:r>
        <w:rPr>
          <w:rFonts w:hint="eastAsia" w:ascii="黑体" w:hAnsi="宋体" w:eastAsia="黑体" w:cs="黑体"/>
          <w:bCs/>
          <w:kern w:val="2"/>
          <w:sz w:val="32"/>
          <w:szCs w:val="32"/>
        </w:rPr>
        <w:t>第六部分</w:t>
      </w:r>
      <w:r>
        <w:rPr>
          <w:rFonts w:hint="eastAsia" w:ascii="黑体" w:hAnsi="宋体" w:eastAsia="黑体" w:cs="Times New Roman"/>
          <w:bCs/>
          <w:kern w:val="2"/>
          <w:sz w:val="32"/>
          <w:szCs w:val="32"/>
        </w:rPr>
        <w:t xml:space="preserve">  </w:t>
      </w:r>
      <w:r>
        <w:rPr>
          <w:rFonts w:hint="eastAsia" w:ascii="黑体" w:hAnsi="宋体" w:eastAsia="黑体" w:cs="黑体"/>
          <w:bCs/>
          <w:kern w:val="2"/>
          <w:sz w:val="32"/>
          <w:szCs w:val="32"/>
        </w:rPr>
        <w:t>附件</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jc w:val="center"/>
        <w:rPr>
          <w:rFonts w:hint="eastAsia" w:ascii="宋体" w:hAnsi="宋体" w:eastAsia="宋体" w:cs="宋体"/>
          <w:b/>
          <w:bCs w:val="0"/>
          <w:kern w:val="44"/>
          <w:sz w:val="44"/>
          <w:szCs w:val="44"/>
        </w:rPr>
      </w:pPr>
    </w:p>
    <w:p>
      <w:pPr>
        <w:keepNext w:val="0"/>
        <w:keepLines w:val="0"/>
        <w:widowControl w:val="0"/>
        <w:suppressLineNumbers w:val="0"/>
        <w:adjustRightInd w:val="0"/>
        <w:snapToGrid w:val="0"/>
        <w:spacing w:before="0" w:beforeAutospacing="1" w:after="0" w:afterAutospacing="1" w:line="360" w:lineRule="auto"/>
        <w:ind w:left="4859" w:right="0" w:hanging="4859" w:hangingChars="1100"/>
        <w:rPr>
          <w:rFonts w:hint="eastAsia" w:ascii="Times New Roman" w:hAnsi="Times New Roman" w:eastAsia="宋体" w:cs="Times New Roman"/>
          <w:b/>
          <w:bCs w:val="0"/>
          <w:kern w:val="44"/>
          <w:sz w:val="44"/>
          <w:szCs w:val="44"/>
        </w:rPr>
      </w:pPr>
      <w:r>
        <w:rPr>
          <w:rFonts w:hint="eastAsia" w:ascii="宋体" w:hAnsi="宋体" w:eastAsia="宋体" w:cs="宋体"/>
          <w:b/>
          <w:bCs w:val="0"/>
          <w:kern w:val="44"/>
          <w:sz w:val="44"/>
          <w:szCs w:val="44"/>
        </w:rPr>
        <w:t>第一部分</w:t>
      </w:r>
      <w:r>
        <w:rPr>
          <w:rFonts w:hint="eastAsia" w:ascii="Times New Roman" w:hAnsi="Times New Roman" w:eastAsia="宋体" w:cs="Times New Roman"/>
          <w:b/>
          <w:bCs w:val="0"/>
          <w:kern w:val="44"/>
          <w:sz w:val="44"/>
          <w:szCs w:val="44"/>
        </w:rPr>
        <w:t xml:space="preserve">  </w:t>
      </w:r>
      <w:r>
        <w:rPr>
          <w:rFonts w:hint="eastAsia" w:ascii="Times New Roman" w:hAnsi="Times New Roman" w:eastAsia="宋体" w:cs="Times New Roman"/>
          <w:b/>
          <w:bCs w:val="0"/>
          <w:kern w:val="44"/>
          <w:sz w:val="44"/>
          <w:szCs w:val="44"/>
          <w:lang w:val="en-US" w:eastAsia="zh-CN"/>
        </w:rPr>
        <w:t xml:space="preserve"> </w:t>
      </w:r>
      <w:r>
        <w:rPr>
          <w:rFonts w:hint="eastAsia" w:ascii="宋体" w:hAnsi="宋体" w:eastAsia="宋体" w:cs="宋体"/>
          <w:b/>
          <w:bCs w:val="0"/>
          <w:kern w:val="44"/>
          <w:sz w:val="44"/>
          <w:szCs w:val="44"/>
        </w:rPr>
        <w:t>武汉市蔡甸区医疗保障服务中心概况</w:t>
      </w:r>
    </w:p>
    <w:p>
      <w:pPr>
        <w:keepNext w:val="0"/>
        <w:keepLines w:val="0"/>
        <w:widowControl/>
        <w:suppressLineNumbers w:val="0"/>
        <w:adjustRightInd w:val="0"/>
        <w:snapToGrid w:val="0"/>
        <w:spacing w:before="0" w:beforeAutospacing="1" w:after="0" w:afterAutospacing="1" w:line="580" w:lineRule="atLeast"/>
        <w:ind w:right="0" w:firstLine="640" w:firstLineChars="200"/>
        <w:rPr>
          <w:rFonts w:hint="eastAsia" w:ascii="黑体" w:hAnsi="宋体" w:eastAsia="黑体" w:cs="黑体"/>
          <w:kern w:val="2"/>
          <w:sz w:val="32"/>
          <w:szCs w:val="32"/>
        </w:rPr>
      </w:pPr>
      <w:r>
        <w:rPr>
          <w:rFonts w:hint="eastAsia" w:ascii="黑体" w:hAnsi="宋体" w:eastAsia="黑体" w:cs="黑体"/>
          <w:kern w:val="2"/>
          <w:sz w:val="32"/>
          <w:szCs w:val="32"/>
        </w:rPr>
        <w:t>一、部门主要职能</w:t>
      </w:r>
    </w:p>
    <w:p>
      <w:pPr>
        <w:spacing w:before="312" w:line="624" w:lineRule="exact"/>
        <w:ind w:firstLine="676" w:firstLineChars="200"/>
        <w:jc w:val="both"/>
        <w:rPr>
          <w:rFonts w:hint="default" w:ascii="仿宋" w:hAnsi="仿宋" w:eastAsia="仿宋" w:cs="仿宋"/>
          <w:spacing w:val="9"/>
          <w:position w:val="23"/>
          <w:sz w:val="32"/>
          <w:szCs w:val="32"/>
          <w:lang w:val="en-US" w:eastAsia="zh-CN"/>
        </w:rPr>
      </w:pPr>
      <w:r>
        <w:rPr>
          <w:rFonts w:hint="eastAsia" w:ascii="仿宋" w:hAnsi="仿宋" w:eastAsia="仿宋" w:cs="仿宋"/>
          <w:spacing w:val="9"/>
          <w:position w:val="23"/>
          <w:sz w:val="32"/>
          <w:szCs w:val="32"/>
        </w:rPr>
        <w:t>武汉市蔡甸区医疗保障服务中心是武汉市蔡甸区医疗保障</w:t>
      </w:r>
      <w:r>
        <w:rPr>
          <w:rFonts w:hint="eastAsia" w:ascii="仿宋" w:hAnsi="仿宋" w:eastAsia="仿宋" w:cs="仿宋"/>
          <w:spacing w:val="9"/>
          <w:position w:val="23"/>
          <w:sz w:val="32"/>
          <w:szCs w:val="32"/>
          <w:lang w:val="en-US" w:eastAsia="zh-CN"/>
        </w:rPr>
        <w:t>局下属二级独立核算的法人单位，其工作职责主要有：</w:t>
      </w:r>
    </w:p>
    <w:p>
      <w:pPr>
        <w:numPr>
          <w:ilvl w:val="0"/>
          <w:numId w:val="1"/>
        </w:numPr>
        <w:spacing w:before="312" w:line="624" w:lineRule="exact"/>
        <w:ind w:firstLine="676" w:firstLineChars="200"/>
        <w:jc w:val="both"/>
        <w:rPr>
          <w:rFonts w:hint="eastAsia" w:ascii="仿宋" w:hAnsi="仿宋" w:eastAsia="仿宋" w:cs="仿宋"/>
          <w:spacing w:val="9"/>
          <w:position w:val="23"/>
          <w:sz w:val="32"/>
          <w:szCs w:val="32"/>
          <w:lang w:val="en-US" w:eastAsia="zh-CN"/>
        </w:rPr>
      </w:pPr>
      <w:r>
        <w:rPr>
          <w:rFonts w:hint="eastAsia" w:ascii="仿宋" w:hAnsi="仿宋" w:eastAsia="仿宋" w:cs="仿宋"/>
          <w:spacing w:val="9"/>
          <w:position w:val="23"/>
          <w:sz w:val="32"/>
          <w:szCs w:val="32"/>
          <w:lang w:val="en-US" w:eastAsia="zh-CN"/>
        </w:rPr>
        <w:t>负责居民医保、职工医保基金管理和支付；</w:t>
      </w:r>
    </w:p>
    <w:p>
      <w:pPr>
        <w:numPr>
          <w:ilvl w:val="0"/>
          <w:numId w:val="0"/>
        </w:numPr>
        <w:spacing w:before="312" w:line="624" w:lineRule="exact"/>
        <w:ind w:firstLine="676" w:firstLineChars="200"/>
        <w:jc w:val="both"/>
        <w:rPr>
          <w:rFonts w:hint="eastAsia" w:ascii="仿宋" w:hAnsi="仿宋" w:eastAsia="仿宋" w:cs="仿宋"/>
          <w:spacing w:val="9"/>
          <w:position w:val="23"/>
          <w:sz w:val="32"/>
          <w:szCs w:val="32"/>
          <w:lang w:val="en-US" w:eastAsia="zh-CN"/>
        </w:rPr>
      </w:pPr>
      <w:r>
        <w:rPr>
          <w:rFonts w:hint="eastAsia" w:ascii="仿宋" w:hAnsi="仿宋" w:eastAsia="仿宋" w:cs="仿宋"/>
          <w:spacing w:val="9"/>
          <w:position w:val="23"/>
          <w:sz w:val="32"/>
          <w:szCs w:val="32"/>
          <w:lang w:val="en-US" w:eastAsia="zh-CN"/>
        </w:rPr>
        <w:t>2、编制基金预决算草案，按时上报各类报表；</w:t>
      </w:r>
    </w:p>
    <w:p>
      <w:pPr>
        <w:spacing w:before="312" w:line="624" w:lineRule="exact"/>
        <w:ind w:firstLine="676" w:firstLineChars="200"/>
        <w:jc w:val="both"/>
        <w:rPr>
          <w:rFonts w:hint="eastAsia" w:ascii="仿宋" w:hAnsi="仿宋" w:eastAsia="仿宋" w:cs="仿宋"/>
          <w:spacing w:val="9"/>
          <w:position w:val="23"/>
          <w:sz w:val="32"/>
          <w:szCs w:val="32"/>
          <w:lang w:val="en-US" w:eastAsia="zh-CN"/>
        </w:rPr>
      </w:pPr>
      <w:r>
        <w:rPr>
          <w:rFonts w:hint="eastAsia" w:ascii="仿宋" w:hAnsi="仿宋" w:eastAsia="仿宋" w:cs="仿宋"/>
          <w:spacing w:val="9"/>
          <w:position w:val="23"/>
          <w:sz w:val="32"/>
          <w:szCs w:val="32"/>
          <w:lang w:val="en-US" w:eastAsia="zh-CN"/>
        </w:rPr>
        <w:t>3.建立和完善基金预警制度；</w:t>
      </w:r>
    </w:p>
    <w:p>
      <w:pPr>
        <w:spacing w:before="312" w:line="624" w:lineRule="exact"/>
        <w:ind w:firstLine="676" w:firstLineChars="200"/>
        <w:jc w:val="both"/>
        <w:rPr>
          <w:rFonts w:hint="eastAsia" w:ascii="仿宋" w:hAnsi="仿宋" w:eastAsia="仿宋" w:cs="仿宋"/>
          <w:spacing w:val="9"/>
          <w:position w:val="23"/>
          <w:sz w:val="32"/>
          <w:szCs w:val="32"/>
          <w:lang w:val="en-US" w:eastAsia="zh-CN"/>
        </w:rPr>
      </w:pPr>
      <w:r>
        <w:rPr>
          <w:rFonts w:hint="eastAsia" w:ascii="仿宋" w:hAnsi="仿宋" w:eastAsia="仿宋" w:cs="仿宋"/>
          <w:spacing w:val="9"/>
          <w:position w:val="23"/>
          <w:sz w:val="32"/>
          <w:szCs w:val="32"/>
          <w:lang w:val="en-US" w:eastAsia="zh-CN"/>
        </w:rPr>
        <w:t>4.确定定点医疗机构和定点零售药店，并与之签订服务协议，对其业务工作给予指导和管理；</w:t>
      </w:r>
    </w:p>
    <w:p>
      <w:pPr>
        <w:spacing w:before="312" w:line="624" w:lineRule="exact"/>
        <w:ind w:firstLine="676" w:firstLineChars="200"/>
        <w:jc w:val="both"/>
        <w:rPr>
          <w:rFonts w:hint="eastAsia" w:ascii="仿宋" w:hAnsi="仿宋" w:eastAsia="仿宋" w:cs="仿宋"/>
          <w:spacing w:val="9"/>
          <w:position w:val="23"/>
          <w:sz w:val="32"/>
          <w:szCs w:val="32"/>
          <w:lang w:val="en-US" w:eastAsia="zh-CN"/>
        </w:rPr>
      </w:pPr>
      <w:r>
        <w:rPr>
          <w:rFonts w:hint="eastAsia" w:ascii="仿宋" w:hAnsi="仿宋" w:eastAsia="仿宋" w:cs="仿宋"/>
          <w:spacing w:val="9"/>
          <w:position w:val="23"/>
          <w:sz w:val="32"/>
          <w:szCs w:val="32"/>
          <w:lang w:val="en-US" w:eastAsia="zh-CN"/>
        </w:rPr>
        <w:t>5.负责定点医疗机构和定点零售药店医疗费用的审核、结算和拨付工作；</w:t>
      </w:r>
    </w:p>
    <w:p>
      <w:pPr>
        <w:spacing w:before="312" w:line="624" w:lineRule="exact"/>
        <w:ind w:firstLine="676" w:firstLineChars="200"/>
        <w:jc w:val="both"/>
        <w:rPr>
          <w:rFonts w:hint="eastAsia" w:ascii="仿宋" w:hAnsi="仿宋" w:eastAsia="仿宋" w:cs="仿宋"/>
          <w:spacing w:val="9"/>
          <w:position w:val="23"/>
          <w:sz w:val="32"/>
          <w:szCs w:val="32"/>
          <w:lang w:val="en-US" w:eastAsia="zh-CN"/>
        </w:rPr>
      </w:pPr>
      <w:r>
        <w:rPr>
          <w:rFonts w:hint="eastAsia" w:ascii="仿宋" w:hAnsi="仿宋" w:eastAsia="仿宋" w:cs="仿宋"/>
          <w:spacing w:val="9"/>
          <w:position w:val="23"/>
          <w:sz w:val="32"/>
          <w:szCs w:val="32"/>
          <w:lang w:val="en-US" w:eastAsia="zh-CN"/>
        </w:rPr>
        <w:t>6.受理有关医疗保险业务的查询，宣传医保各项政策；</w:t>
      </w:r>
    </w:p>
    <w:p>
      <w:pPr>
        <w:numPr>
          <w:ilvl w:val="0"/>
          <w:numId w:val="2"/>
        </w:numPr>
        <w:spacing w:before="312" w:line="624" w:lineRule="exact"/>
        <w:ind w:firstLine="676" w:firstLineChars="200"/>
        <w:jc w:val="both"/>
        <w:rPr>
          <w:rFonts w:hint="eastAsia" w:ascii="仿宋" w:hAnsi="仿宋" w:eastAsia="仿宋" w:cs="仿宋"/>
          <w:spacing w:val="9"/>
          <w:position w:val="23"/>
          <w:sz w:val="32"/>
          <w:szCs w:val="32"/>
          <w:lang w:val="en-US" w:eastAsia="zh-CN"/>
        </w:rPr>
      </w:pPr>
      <w:r>
        <w:rPr>
          <w:rFonts w:hint="eastAsia" w:ascii="仿宋" w:hAnsi="仿宋" w:eastAsia="仿宋" w:cs="仿宋"/>
          <w:spacing w:val="9"/>
          <w:position w:val="23"/>
          <w:sz w:val="32"/>
          <w:szCs w:val="32"/>
          <w:lang w:val="en-US" w:eastAsia="zh-CN"/>
        </w:rPr>
        <w:t>负责办理居民医保、职工医保的待遇审核和支付工作；</w:t>
      </w:r>
    </w:p>
    <w:p>
      <w:pPr>
        <w:numPr>
          <w:ilvl w:val="0"/>
          <w:numId w:val="0"/>
        </w:numPr>
        <w:spacing w:before="312" w:line="624" w:lineRule="exact"/>
        <w:ind w:firstLine="676" w:firstLineChars="200"/>
        <w:jc w:val="both"/>
        <w:rPr>
          <w:rFonts w:hint="eastAsia" w:ascii="仿宋" w:hAnsi="仿宋" w:eastAsia="仿宋" w:cs="仿宋"/>
          <w:spacing w:val="9"/>
          <w:position w:val="23"/>
          <w:sz w:val="32"/>
          <w:szCs w:val="32"/>
          <w:lang w:val="en-US" w:eastAsia="zh-CN"/>
        </w:rPr>
      </w:pPr>
      <w:r>
        <w:rPr>
          <w:rFonts w:hint="eastAsia" w:ascii="仿宋" w:hAnsi="仿宋" w:eastAsia="仿宋" w:cs="仿宋"/>
          <w:spacing w:val="9"/>
          <w:position w:val="23"/>
          <w:sz w:val="32"/>
          <w:szCs w:val="32"/>
          <w:lang w:val="en-US" w:eastAsia="zh-CN"/>
        </w:rPr>
        <w:t>8.负责医疗救助经办工作；</w:t>
      </w:r>
    </w:p>
    <w:p>
      <w:pPr>
        <w:spacing w:before="312" w:line="624" w:lineRule="exact"/>
        <w:ind w:firstLine="676" w:firstLineChars="200"/>
        <w:jc w:val="both"/>
        <w:rPr>
          <w:rFonts w:hint="eastAsia" w:ascii="仿宋" w:hAnsi="仿宋" w:eastAsia="仿宋" w:cs="仿宋"/>
          <w:spacing w:val="9"/>
          <w:position w:val="23"/>
          <w:sz w:val="32"/>
          <w:szCs w:val="32"/>
          <w:lang w:val="en-US" w:eastAsia="zh-CN"/>
        </w:rPr>
      </w:pPr>
      <w:r>
        <w:rPr>
          <w:rFonts w:hint="eastAsia" w:ascii="仿宋" w:hAnsi="仿宋" w:eastAsia="仿宋" w:cs="仿宋"/>
          <w:spacing w:val="9"/>
          <w:position w:val="23"/>
          <w:sz w:val="32"/>
          <w:szCs w:val="32"/>
          <w:lang w:val="en-US" w:eastAsia="zh-CN"/>
        </w:rPr>
        <w:t>9.负责网络运行管理信息系统安全保密工作，实施智能监控和医保数据统计工作；</w:t>
      </w:r>
    </w:p>
    <w:p>
      <w:pPr>
        <w:numPr>
          <w:ilvl w:val="0"/>
          <w:numId w:val="3"/>
        </w:numPr>
        <w:spacing w:before="312" w:line="624" w:lineRule="exact"/>
        <w:ind w:firstLine="676" w:firstLineChars="200"/>
        <w:jc w:val="both"/>
        <w:rPr>
          <w:rFonts w:hint="eastAsia" w:ascii="仿宋" w:hAnsi="仿宋" w:eastAsia="仿宋" w:cs="仿宋"/>
          <w:spacing w:val="9"/>
          <w:position w:val="23"/>
          <w:sz w:val="32"/>
          <w:szCs w:val="32"/>
          <w:lang w:val="en-US" w:eastAsia="zh-CN"/>
        </w:rPr>
      </w:pPr>
      <w:r>
        <w:rPr>
          <w:rFonts w:hint="eastAsia" w:ascii="仿宋" w:hAnsi="仿宋" w:eastAsia="仿宋" w:cs="仿宋"/>
          <w:spacing w:val="9"/>
          <w:position w:val="23"/>
          <w:sz w:val="32"/>
          <w:szCs w:val="32"/>
          <w:lang w:val="en-US" w:eastAsia="zh-CN"/>
        </w:rPr>
        <w:t>完成上级交办的其他工作。</w:t>
      </w:r>
    </w:p>
    <w:p>
      <w:pPr>
        <w:numPr>
          <w:ilvl w:val="0"/>
          <w:numId w:val="0"/>
        </w:numPr>
        <w:spacing w:before="312" w:line="624" w:lineRule="exact"/>
        <w:ind w:firstLine="640" w:firstLineChars="200"/>
        <w:jc w:val="both"/>
        <w:rPr>
          <w:rFonts w:hint="eastAsia" w:ascii="黑体" w:hAnsi="宋体" w:eastAsia="黑体" w:cs="Times New Roman"/>
          <w:kern w:val="2"/>
          <w:sz w:val="32"/>
          <w:szCs w:val="32"/>
        </w:rPr>
      </w:pPr>
      <w:r>
        <w:rPr>
          <w:rFonts w:hint="eastAsia" w:ascii="黑体" w:hAnsi="宋体" w:eastAsia="黑体" w:cs="黑体"/>
          <w:kern w:val="2"/>
          <w:sz w:val="32"/>
          <w:szCs w:val="32"/>
        </w:rPr>
        <w:t>二、部门决算单位构成</w:t>
      </w:r>
    </w:p>
    <w:p>
      <w:pPr>
        <w:spacing w:before="312" w:line="624" w:lineRule="exact"/>
        <w:ind w:firstLine="676" w:firstLineChars="200"/>
        <w:jc w:val="both"/>
        <w:rPr>
          <w:rFonts w:hint="default" w:ascii="仿宋" w:hAnsi="仿宋" w:eastAsia="仿宋" w:cs="仿宋"/>
          <w:spacing w:val="9"/>
          <w:position w:val="23"/>
          <w:sz w:val="32"/>
          <w:szCs w:val="32"/>
          <w:lang w:val="en-US" w:eastAsia="zh-CN"/>
        </w:rPr>
      </w:pPr>
      <w:r>
        <w:rPr>
          <w:rFonts w:hint="eastAsia" w:ascii="仿宋" w:hAnsi="仿宋" w:eastAsia="仿宋" w:cs="仿宋"/>
          <w:spacing w:val="9"/>
          <w:position w:val="23"/>
          <w:sz w:val="32"/>
          <w:szCs w:val="32"/>
        </w:rPr>
        <w:t>从单位构成看，武汉市蔡甸区医疗保障服务中心部门决算</w:t>
      </w:r>
      <w:r>
        <w:rPr>
          <w:rFonts w:hint="eastAsia" w:ascii="仿宋" w:hAnsi="仿宋" w:eastAsia="仿宋" w:cs="仿宋"/>
          <w:spacing w:val="9"/>
          <w:position w:val="23"/>
          <w:sz w:val="32"/>
          <w:szCs w:val="32"/>
          <w:lang w:val="en-US" w:eastAsia="zh-CN"/>
        </w:rPr>
        <w:t>由纳入独立核算的单位本级决算组成。</w:t>
      </w:r>
    </w:p>
    <w:p>
      <w:pPr>
        <w:numPr>
          <w:ilvl w:val="0"/>
          <w:numId w:val="0"/>
        </w:numPr>
        <w:spacing w:before="63" w:line="225" w:lineRule="auto"/>
        <w:rPr>
          <w:rFonts w:hint="eastAsia" w:ascii="宋体" w:hAnsi="宋体" w:eastAsia="宋体" w:cs="宋体"/>
          <w:spacing w:val="6"/>
          <w:sz w:val="31"/>
          <w:szCs w:val="31"/>
          <w:lang w:eastAsia="zh-CN"/>
        </w:rPr>
      </w:pPr>
    </w:p>
    <w:p>
      <w:pPr>
        <w:numPr>
          <w:ilvl w:val="0"/>
          <w:numId w:val="0"/>
        </w:numPr>
        <w:spacing w:before="63" w:line="225" w:lineRule="auto"/>
        <w:rPr>
          <w:rFonts w:hint="eastAsia" w:ascii="宋体" w:hAnsi="宋体" w:eastAsia="宋体" w:cs="宋体"/>
          <w:spacing w:val="6"/>
          <w:sz w:val="31"/>
          <w:szCs w:val="31"/>
          <w:lang w:eastAsia="zh-CN"/>
        </w:rPr>
      </w:pPr>
    </w:p>
    <w:p>
      <w:pPr>
        <w:numPr>
          <w:ilvl w:val="0"/>
          <w:numId w:val="0"/>
        </w:numPr>
        <w:spacing w:before="63" w:line="225" w:lineRule="auto"/>
        <w:rPr>
          <w:rFonts w:hint="eastAsia" w:ascii="宋体" w:hAnsi="宋体" w:eastAsia="宋体" w:cs="宋体"/>
          <w:spacing w:val="6"/>
          <w:sz w:val="31"/>
          <w:szCs w:val="31"/>
          <w:lang w:eastAsia="zh-CN"/>
        </w:rPr>
      </w:pPr>
    </w:p>
    <w:p>
      <w:pPr>
        <w:keepNext w:val="0"/>
        <w:keepLines w:val="0"/>
        <w:widowControl w:val="0"/>
        <w:numPr>
          <w:ilvl w:val="0"/>
          <w:numId w:val="4"/>
        </w:numPr>
        <w:suppressLineNumbers w:val="0"/>
        <w:adjustRightInd w:val="0"/>
        <w:snapToGrid w:val="0"/>
        <w:spacing w:before="0" w:beforeAutospacing="1" w:after="0" w:afterAutospacing="1" w:line="360" w:lineRule="auto"/>
        <w:ind w:left="3092" w:right="0" w:hanging="3092" w:hangingChars="700"/>
        <w:rPr>
          <w:rFonts w:hint="eastAsia" w:ascii="宋体" w:hAnsi="宋体" w:eastAsia="宋体" w:cs="宋体"/>
          <w:b/>
          <w:bCs w:val="0"/>
          <w:kern w:val="44"/>
          <w:sz w:val="44"/>
          <w:szCs w:val="44"/>
        </w:rPr>
      </w:pPr>
      <w:r>
        <w:rPr>
          <w:rFonts w:hint="eastAsia" w:ascii="Times New Roman" w:hAnsi="Times New Roman" w:eastAsia="宋体" w:cs="Times New Roman"/>
          <w:b/>
          <w:bCs w:val="0"/>
          <w:kern w:val="44"/>
          <w:sz w:val="44"/>
          <w:szCs w:val="44"/>
        </w:rPr>
        <w:t xml:space="preserve"> </w:t>
      </w:r>
      <w:r>
        <w:rPr>
          <w:rFonts w:hint="eastAsia" w:ascii="Times New Roman" w:hAnsi="Times New Roman" w:eastAsia="宋体" w:cs="Times New Roman"/>
          <w:b/>
          <w:bCs w:val="0"/>
          <w:kern w:val="44"/>
          <w:sz w:val="44"/>
          <w:szCs w:val="44"/>
          <w:lang w:val="en-US" w:eastAsia="zh-CN"/>
        </w:rPr>
        <w:t xml:space="preserve"> </w:t>
      </w:r>
      <w:r>
        <w:rPr>
          <w:rFonts w:hint="eastAsia" w:ascii="宋体" w:hAnsi="宋体" w:eastAsia="宋体" w:cs="宋体"/>
          <w:b/>
          <w:bCs w:val="0"/>
          <w:kern w:val="44"/>
          <w:sz w:val="44"/>
          <w:szCs w:val="44"/>
        </w:rPr>
        <w:t>武汉市蔡甸区医疗保障</w:t>
      </w:r>
      <w:r>
        <w:rPr>
          <w:rFonts w:hint="eastAsia" w:ascii="宋体" w:hAnsi="宋体" w:eastAsia="宋体" w:cs="宋体"/>
          <w:b/>
          <w:bCs w:val="0"/>
          <w:kern w:val="44"/>
          <w:sz w:val="44"/>
          <w:szCs w:val="44"/>
          <w:lang w:val="en-US" w:eastAsia="zh-CN"/>
        </w:rPr>
        <w:t>服务中心</w:t>
      </w:r>
    </w:p>
    <w:p>
      <w:pPr>
        <w:keepNext w:val="0"/>
        <w:keepLines w:val="0"/>
        <w:widowControl w:val="0"/>
        <w:numPr>
          <w:ilvl w:val="0"/>
          <w:numId w:val="0"/>
        </w:numPr>
        <w:suppressLineNumbers w:val="0"/>
        <w:adjustRightInd w:val="0"/>
        <w:snapToGrid w:val="0"/>
        <w:spacing w:before="0" w:beforeAutospacing="1" w:after="0" w:afterAutospacing="1" w:line="360" w:lineRule="auto"/>
        <w:ind w:right="0" w:rightChars="0"/>
        <w:jc w:val="center"/>
        <w:rPr>
          <w:rFonts w:hint="eastAsia" w:ascii="宋体" w:hAnsi="宋体" w:eastAsia="宋体" w:cs="宋体"/>
          <w:b/>
          <w:bCs w:val="0"/>
          <w:kern w:val="44"/>
          <w:sz w:val="44"/>
          <w:szCs w:val="44"/>
        </w:rPr>
      </w:pPr>
      <w:r>
        <w:rPr>
          <w:rFonts w:hint="eastAsia" w:ascii="Times New Roman" w:hAnsi="Times New Roman" w:eastAsia="宋体" w:cs="Times New Roman"/>
          <w:b/>
          <w:bCs w:val="0"/>
          <w:kern w:val="44"/>
          <w:sz w:val="44"/>
          <w:szCs w:val="44"/>
          <w:lang w:val="en-US" w:eastAsia="zh-CN"/>
        </w:rPr>
        <w:t xml:space="preserve">          </w:t>
      </w:r>
      <w:r>
        <w:rPr>
          <w:rFonts w:hint="default" w:ascii="Times New Roman" w:hAnsi="Times New Roman" w:eastAsia="宋体" w:cs="Times New Roman"/>
          <w:b/>
          <w:bCs w:val="0"/>
          <w:kern w:val="44"/>
          <w:sz w:val="44"/>
          <w:szCs w:val="44"/>
        </w:rPr>
        <w:t>2022</w:t>
      </w:r>
      <w:r>
        <w:rPr>
          <w:rFonts w:hint="eastAsia" w:ascii="宋体" w:hAnsi="宋体" w:eastAsia="宋体" w:cs="宋体"/>
          <w:b/>
          <w:bCs w:val="0"/>
          <w:kern w:val="44"/>
          <w:sz w:val="44"/>
          <w:szCs w:val="44"/>
        </w:rPr>
        <w:t>年度部门决算表</w:t>
      </w:r>
    </w:p>
    <w:p>
      <w:pPr>
        <w:keepNext w:val="0"/>
        <w:keepLines w:val="0"/>
        <w:widowControl w:val="0"/>
        <w:numPr>
          <w:ilvl w:val="0"/>
          <w:numId w:val="0"/>
        </w:numPr>
        <w:suppressLineNumbers w:val="0"/>
        <w:adjustRightInd w:val="0"/>
        <w:snapToGrid w:val="0"/>
        <w:spacing w:before="0" w:beforeAutospacing="1" w:after="0" w:afterAutospacing="1" w:line="360" w:lineRule="auto"/>
        <w:ind w:leftChars="-700" w:right="0" w:rightChars="0"/>
        <w:rPr>
          <w:rFonts w:hint="eastAsia" w:ascii="宋体" w:hAnsi="宋体" w:eastAsia="宋体" w:cs="宋体"/>
          <w:b/>
          <w:bCs w:val="0"/>
          <w:kern w:val="44"/>
          <w:sz w:val="44"/>
          <w:szCs w:val="44"/>
        </w:rPr>
      </w:pPr>
    </w:p>
    <w:p>
      <w:pPr>
        <w:keepNext w:val="0"/>
        <w:keepLines w:val="0"/>
        <w:widowControl w:val="0"/>
        <w:numPr>
          <w:ilvl w:val="0"/>
          <w:numId w:val="0"/>
        </w:numPr>
        <w:suppressLineNumbers w:val="0"/>
        <w:adjustRightInd w:val="0"/>
        <w:snapToGrid w:val="0"/>
        <w:spacing w:before="0" w:beforeAutospacing="1" w:after="0" w:afterAutospacing="1" w:line="360" w:lineRule="auto"/>
        <w:ind w:right="0" w:rightChars="0"/>
        <w:jc w:val="left"/>
        <w:rPr>
          <w:rFonts w:hint="eastAsia" w:ascii="宋体" w:hAnsi="宋体" w:eastAsia="宋体" w:cs="宋体"/>
          <w:b/>
          <w:bCs w:val="0"/>
          <w:kern w:val="44"/>
          <w:sz w:val="44"/>
          <w:szCs w:val="44"/>
          <w:lang w:val="en-US" w:eastAsia="zh-CN"/>
        </w:rPr>
      </w:pPr>
    </w:p>
    <w:p>
      <w:pPr>
        <w:keepNext w:val="0"/>
        <w:keepLines w:val="0"/>
        <w:widowControl w:val="0"/>
        <w:numPr>
          <w:ilvl w:val="0"/>
          <w:numId w:val="0"/>
        </w:numPr>
        <w:suppressLineNumbers w:val="0"/>
        <w:adjustRightInd w:val="0"/>
        <w:snapToGrid w:val="0"/>
        <w:spacing w:before="0" w:beforeAutospacing="1" w:after="0" w:afterAutospacing="1" w:line="360" w:lineRule="auto"/>
        <w:ind w:right="0" w:rightChars="0"/>
        <w:jc w:val="left"/>
        <w:rPr>
          <w:rFonts w:hint="eastAsia" w:ascii="宋体" w:hAnsi="宋体" w:eastAsia="宋体" w:cs="宋体"/>
          <w:b/>
          <w:bCs w:val="0"/>
          <w:kern w:val="44"/>
          <w:sz w:val="44"/>
          <w:szCs w:val="44"/>
          <w:lang w:val="en-US" w:eastAsia="zh-CN"/>
        </w:rPr>
        <w:sectPr>
          <w:pgSz w:w="11915" w:h="16851"/>
          <w:pgMar w:top="1415" w:right="1443" w:bottom="0" w:left="1787" w:header="0" w:footer="0" w:gutter="0"/>
          <w:cols w:space="720" w:num="1"/>
        </w:sect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r>
        <w:drawing>
          <wp:anchor distT="0" distB="0" distL="114300" distR="114300" simplePos="0" relativeHeight="251659264" behindDoc="0" locked="0" layoutInCell="1" allowOverlap="1">
            <wp:simplePos x="0" y="0"/>
            <wp:positionH relativeFrom="column">
              <wp:posOffset>36195</wp:posOffset>
            </wp:positionH>
            <wp:positionV relativeFrom="paragraph">
              <wp:posOffset>10795</wp:posOffset>
            </wp:positionV>
            <wp:extent cx="5480685" cy="3829685"/>
            <wp:effectExtent l="0" t="0" r="5715" b="184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480685" cy="3829685"/>
                    </a:xfrm>
                    <a:prstGeom prst="rect">
                      <a:avLst/>
                    </a:prstGeom>
                    <a:noFill/>
                    <a:ln>
                      <a:noFill/>
                    </a:ln>
                  </pic:spPr>
                </pic:pic>
              </a:graphicData>
            </a:graphic>
          </wp:anchor>
        </w:drawing>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drawing>
          <wp:anchor distT="0" distB="0" distL="114300" distR="114300" simplePos="0" relativeHeight="251660288" behindDoc="0" locked="0" layoutInCell="1" allowOverlap="1">
            <wp:simplePos x="0" y="0"/>
            <wp:positionH relativeFrom="column">
              <wp:posOffset>68580</wp:posOffset>
            </wp:positionH>
            <wp:positionV relativeFrom="paragraph">
              <wp:posOffset>269875</wp:posOffset>
            </wp:positionV>
            <wp:extent cx="5498465" cy="1708150"/>
            <wp:effectExtent l="0" t="0" r="6985" b="635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498465" cy="1708150"/>
                    </a:xfrm>
                    <a:prstGeom prst="rect">
                      <a:avLst/>
                    </a:prstGeom>
                    <a:noFill/>
                    <a:ln>
                      <a:noFill/>
                    </a:ln>
                  </pic:spPr>
                </pic:pic>
              </a:graphicData>
            </a:graphic>
          </wp:anchor>
        </w:drawing>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drawing>
          <wp:inline distT="0" distB="0" distL="114300" distR="114300">
            <wp:extent cx="5866765" cy="2087245"/>
            <wp:effectExtent l="0" t="0" r="63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866765" cy="2087245"/>
                    </a:xfrm>
                    <a:prstGeom prst="rect">
                      <a:avLst/>
                    </a:prstGeom>
                    <a:noFill/>
                    <a:ln>
                      <a:noFill/>
                    </a:ln>
                  </pic:spPr>
                </pic:pic>
              </a:graphicData>
            </a:graphic>
          </wp:inline>
        </w:drawing>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drawing>
          <wp:inline distT="0" distB="0" distL="114300" distR="114300">
            <wp:extent cx="5870575" cy="2969260"/>
            <wp:effectExtent l="0" t="0" r="15875"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870575" cy="2969260"/>
                    </a:xfrm>
                    <a:prstGeom prst="rect">
                      <a:avLst/>
                    </a:prstGeom>
                    <a:noFill/>
                    <a:ln>
                      <a:noFill/>
                    </a:ln>
                  </pic:spPr>
                </pic:pic>
              </a:graphicData>
            </a:graphic>
          </wp:inline>
        </w:drawing>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drawing>
          <wp:inline distT="0" distB="0" distL="114300" distR="114300">
            <wp:extent cx="5295265" cy="2673350"/>
            <wp:effectExtent l="0" t="0" r="635"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95265" cy="2673350"/>
                    </a:xfrm>
                    <a:prstGeom prst="rect">
                      <a:avLst/>
                    </a:prstGeom>
                    <a:noFill/>
                    <a:ln>
                      <a:noFill/>
                    </a:ln>
                  </pic:spPr>
                </pic:pic>
              </a:graphicData>
            </a:graphic>
          </wp:inline>
        </w:drawing>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drawing>
          <wp:inline distT="0" distB="0" distL="114300" distR="114300">
            <wp:extent cx="5283835" cy="2479675"/>
            <wp:effectExtent l="0" t="0" r="12065" b="158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83835" cy="2479675"/>
                    </a:xfrm>
                    <a:prstGeom prst="rect">
                      <a:avLst/>
                    </a:prstGeom>
                    <a:noFill/>
                    <a:ln>
                      <a:noFill/>
                    </a:ln>
                  </pic:spPr>
                </pic:pic>
              </a:graphicData>
            </a:graphic>
          </wp:inline>
        </w:drawing>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pPr>
      <w:r>
        <w:drawing>
          <wp:inline distT="0" distB="0" distL="114300" distR="114300">
            <wp:extent cx="5487670" cy="1402080"/>
            <wp:effectExtent l="0" t="0" r="17780" b="762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0"/>
                    <a:stretch>
                      <a:fillRect/>
                    </a:stretch>
                  </pic:blipFill>
                  <pic:spPr>
                    <a:xfrm>
                      <a:off x="0" y="0"/>
                      <a:ext cx="5487670" cy="1402080"/>
                    </a:xfrm>
                    <a:prstGeom prst="rect">
                      <a:avLst/>
                    </a:prstGeom>
                    <a:noFill/>
                    <a:ln>
                      <a:noFill/>
                    </a:ln>
                  </pic:spPr>
                </pic:pic>
              </a:graphicData>
            </a:graphic>
          </wp:inline>
        </w:drawing>
      </w:r>
    </w:p>
    <w:p>
      <w:pPr>
        <w:spacing w:before="101" w:line="224" w:lineRule="auto"/>
        <w:ind w:left="667"/>
        <w:rPr>
          <w:rFonts w:hint="eastAsia" w:ascii="仿宋" w:hAnsi="仿宋" w:eastAsia="仿宋" w:cs="仿宋"/>
          <w:sz w:val="32"/>
          <w:szCs w:val="32"/>
        </w:rPr>
      </w:pPr>
      <w:r>
        <w:rPr>
          <w:rFonts w:hint="eastAsia" w:ascii="仿宋" w:hAnsi="仿宋" w:eastAsia="仿宋" w:cs="仿宋"/>
          <w:spacing w:val="8"/>
          <w:sz w:val="32"/>
          <w:szCs w:val="32"/>
        </w:rPr>
        <w:t>本单位无政府性基金预算财政拨款收支。</w:t>
      </w:r>
    </w:p>
    <w:p>
      <w:pPr>
        <w:keepNext w:val="0"/>
        <w:keepLines w:val="0"/>
        <w:widowControl/>
        <w:suppressLineNumbers w:val="0"/>
        <w:spacing w:before="0" w:beforeAutospacing="1" w:after="0" w:afterAutospacing="1"/>
        <w:ind w:left="0" w:right="0"/>
        <w:rPr>
          <w:rFonts w:hint="eastAsia"/>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pPr>
      <w:r>
        <w:drawing>
          <wp:inline distT="0" distB="0" distL="114300" distR="114300">
            <wp:extent cx="5490845" cy="1939925"/>
            <wp:effectExtent l="0" t="0" r="14605" b="317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1"/>
                    <a:stretch>
                      <a:fillRect/>
                    </a:stretch>
                  </pic:blipFill>
                  <pic:spPr>
                    <a:xfrm>
                      <a:off x="0" y="0"/>
                      <a:ext cx="5490845" cy="1939925"/>
                    </a:xfrm>
                    <a:prstGeom prst="rect">
                      <a:avLst/>
                    </a:prstGeom>
                    <a:noFill/>
                    <a:ln>
                      <a:noFill/>
                    </a:ln>
                  </pic:spPr>
                </pic:pic>
              </a:graphicData>
            </a:graphic>
          </wp:inline>
        </w:drawing>
      </w:r>
    </w:p>
    <w:p>
      <w:pPr>
        <w:spacing w:before="101" w:line="224" w:lineRule="auto"/>
        <w:ind w:left="667"/>
        <w:rPr>
          <w:rFonts w:hint="eastAsia" w:ascii="仿宋" w:hAnsi="仿宋" w:eastAsia="仿宋" w:cs="仿宋"/>
          <w:sz w:val="32"/>
          <w:szCs w:val="32"/>
        </w:rPr>
      </w:pPr>
      <w:r>
        <w:rPr>
          <w:rFonts w:hint="eastAsia" w:ascii="仿宋" w:hAnsi="仿宋" w:eastAsia="仿宋" w:cs="仿宋"/>
          <w:spacing w:val="8"/>
          <w:sz w:val="32"/>
          <w:szCs w:val="32"/>
        </w:rPr>
        <w:t>本单位无国有资本经营预算财政拨款收支。</w:t>
      </w:r>
    </w:p>
    <w:p>
      <w:pPr>
        <w:keepNext w:val="0"/>
        <w:keepLines w:val="0"/>
        <w:widowControl/>
        <w:suppressLineNumbers w:val="0"/>
        <w:spacing w:before="0" w:beforeAutospacing="1" w:after="0" w:afterAutospacing="1"/>
        <w:ind w:left="0" w:right="0"/>
        <w:rPr>
          <w:rFonts w:hint="eastAsia"/>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drawing>
          <wp:inline distT="0" distB="0" distL="114300" distR="114300">
            <wp:extent cx="5490210" cy="1294765"/>
            <wp:effectExtent l="0" t="0" r="15240" b="63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2"/>
                    <a:stretch>
                      <a:fillRect/>
                    </a:stretch>
                  </pic:blipFill>
                  <pic:spPr>
                    <a:xfrm>
                      <a:off x="0" y="0"/>
                      <a:ext cx="5490210" cy="1294765"/>
                    </a:xfrm>
                    <a:prstGeom prst="rect">
                      <a:avLst/>
                    </a:prstGeom>
                    <a:noFill/>
                    <a:ln>
                      <a:noFill/>
                    </a:ln>
                  </pic:spPr>
                </pic:pic>
              </a:graphicData>
            </a:graphic>
          </wp:inline>
        </w:drawing>
      </w:r>
    </w:p>
    <w:p>
      <w:pPr>
        <w:keepNext w:val="0"/>
        <w:keepLines w:val="0"/>
        <w:widowControl/>
        <w:suppressLineNumbers w:val="0"/>
        <w:spacing w:before="0" w:beforeAutospacing="1" w:after="0" w:afterAutospacing="1"/>
        <w:ind w:left="0" w:right="0"/>
        <w:jc w:val="center"/>
        <w:rPr>
          <w:rFonts w:hint="eastAsia" w:ascii="宋体" w:hAnsi="宋体" w:eastAsia="宋体" w:cs="宋体"/>
          <w:b/>
          <w:bCs w:val="0"/>
          <w:kern w:val="44"/>
          <w:sz w:val="44"/>
          <w:szCs w:val="44"/>
        </w:rPr>
      </w:pPr>
    </w:p>
    <w:p>
      <w:pPr>
        <w:keepNext w:val="0"/>
        <w:keepLines w:val="0"/>
        <w:widowControl/>
        <w:suppressLineNumbers w:val="0"/>
        <w:spacing w:before="0" w:beforeAutospacing="1" w:after="0" w:afterAutospacing="1"/>
        <w:ind w:left="0" w:right="0"/>
        <w:jc w:val="center"/>
        <w:rPr>
          <w:rFonts w:hint="eastAsia" w:ascii="宋体" w:hAnsi="宋体" w:eastAsia="宋体" w:cs="宋体"/>
          <w:b/>
          <w:bCs w:val="0"/>
          <w:kern w:val="44"/>
          <w:sz w:val="44"/>
          <w:szCs w:val="44"/>
        </w:rPr>
      </w:pPr>
    </w:p>
    <w:p>
      <w:pPr>
        <w:keepNext w:val="0"/>
        <w:keepLines w:val="0"/>
        <w:widowControl/>
        <w:suppressLineNumbers w:val="0"/>
        <w:spacing w:before="0" w:beforeAutospacing="1" w:after="0" w:afterAutospacing="1"/>
        <w:ind w:left="0" w:right="0"/>
        <w:jc w:val="center"/>
        <w:rPr>
          <w:rFonts w:hint="eastAsia" w:ascii="宋体" w:hAnsi="宋体" w:eastAsia="宋体" w:cs="宋体"/>
          <w:b/>
          <w:bCs w:val="0"/>
          <w:kern w:val="44"/>
          <w:sz w:val="44"/>
          <w:szCs w:val="44"/>
        </w:rPr>
      </w:pPr>
    </w:p>
    <w:p>
      <w:pPr>
        <w:keepNext w:val="0"/>
        <w:keepLines w:val="0"/>
        <w:widowControl/>
        <w:suppressLineNumbers w:val="0"/>
        <w:spacing w:before="0" w:beforeAutospacing="1" w:after="0" w:afterAutospacing="1"/>
        <w:ind w:left="0" w:right="0"/>
        <w:jc w:val="center"/>
        <w:rPr>
          <w:rFonts w:hint="eastAsia" w:ascii="宋体" w:hAnsi="宋体" w:eastAsia="宋体" w:cs="宋体"/>
          <w:b/>
          <w:bCs w:val="0"/>
          <w:kern w:val="44"/>
          <w:sz w:val="44"/>
          <w:szCs w:val="44"/>
        </w:rPr>
      </w:pPr>
    </w:p>
    <w:p>
      <w:pPr>
        <w:keepNext w:val="0"/>
        <w:keepLines w:val="0"/>
        <w:widowControl/>
        <w:suppressLineNumbers w:val="0"/>
        <w:spacing w:before="0" w:beforeAutospacing="1" w:after="0" w:afterAutospacing="1"/>
        <w:ind w:left="0" w:right="0"/>
        <w:jc w:val="center"/>
        <w:rPr>
          <w:rFonts w:hint="eastAsia" w:ascii="宋体" w:hAnsi="宋体" w:eastAsia="宋体" w:cs="宋体"/>
          <w:b/>
          <w:bCs w:val="0"/>
          <w:kern w:val="44"/>
          <w:sz w:val="44"/>
          <w:szCs w:val="44"/>
        </w:rPr>
      </w:pPr>
    </w:p>
    <w:p>
      <w:pPr>
        <w:keepNext w:val="0"/>
        <w:keepLines w:val="0"/>
        <w:widowControl/>
        <w:suppressLineNumbers w:val="0"/>
        <w:spacing w:before="0" w:beforeAutospacing="1" w:after="0" w:afterAutospacing="1"/>
        <w:ind w:left="0" w:right="0"/>
        <w:jc w:val="center"/>
        <w:rPr>
          <w:rFonts w:hint="eastAsia" w:ascii="宋体" w:hAnsi="宋体" w:eastAsia="宋体" w:cs="宋体"/>
          <w:b/>
          <w:bCs w:val="0"/>
          <w:kern w:val="44"/>
          <w:sz w:val="44"/>
          <w:szCs w:val="44"/>
        </w:rPr>
      </w:pPr>
    </w:p>
    <w:p>
      <w:pPr>
        <w:keepNext w:val="0"/>
        <w:keepLines w:val="0"/>
        <w:widowControl/>
        <w:suppressLineNumbers w:val="0"/>
        <w:spacing w:before="0" w:beforeAutospacing="1" w:after="0" w:afterAutospacing="1" w:line="360" w:lineRule="auto"/>
        <w:ind w:left="3092" w:right="0" w:hanging="3092" w:hangingChars="700"/>
        <w:jc w:val="both"/>
        <w:rPr>
          <w:rFonts w:hint="eastAsia" w:ascii="宋体" w:hAnsi="宋体" w:eastAsia="宋体" w:cs="宋体"/>
          <w:b/>
          <w:bCs w:val="0"/>
          <w:kern w:val="44"/>
          <w:sz w:val="44"/>
          <w:szCs w:val="44"/>
          <w:lang w:val="en-US" w:eastAsia="zh-CN"/>
        </w:rPr>
      </w:pPr>
      <w:r>
        <w:rPr>
          <w:rFonts w:hint="eastAsia" w:ascii="宋体" w:hAnsi="宋体" w:eastAsia="宋体" w:cs="宋体"/>
          <w:b/>
          <w:bCs w:val="0"/>
          <w:kern w:val="44"/>
          <w:sz w:val="44"/>
          <w:szCs w:val="44"/>
        </w:rPr>
        <w:t>第三部分</w:t>
      </w:r>
      <w:r>
        <w:rPr>
          <w:rFonts w:hint="eastAsia" w:ascii="Times New Roman" w:hAnsi="Times New Roman" w:eastAsia="宋体" w:cs="Times New Roman"/>
          <w:b/>
          <w:bCs w:val="0"/>
          <w:kern w:val="44"/>
          <w:sz w:val="44"/>
          <w:szCs w:val="44"/>
        </w:rPr>
        <w:t xml:space="preserve">  </w:t>
      </w:r>
      <w:r>
        <w:rPr>
          <w:rFonts w:hint="eastAsia" w:ascii="宋体" w:hAnsi="宋体" w:eastAsia="宋体" w:cs="宋体"/>
          <w:b/>
          <w:bCs w:val="0"/>
          <w:kern w:val="44"/>
          <w:sz w:val="44"/>
          <w:szCs w:val="44"/>
          <w:lang w:val="en-US" w:eastAsia="zh-CN"/>
        </w:rPr>
        <w:t>武汉市蔡甸区医疗保障服务中心</w:t>
      </w:r>
      <w:r>
        <w:rPr>
          <w:rFonts w:hint="default" w:ascii="宋体" w:hAnsi="宋体" w:eastAsia="宋体" w:cs="宋体"/>
          <w:b/>
          <w:bCs w:val="0"/>
          <w:kern w:val="44"/>
          <w:sz w:val="44"/>
          <w:szCs w:val="44"/>
          <w:lang w:val="en-US" w:eastAsia="zh-CN"/>
        </w:rPr>
        <w:t>2022</w:t>
      </w:r>
      <w:r>
        <w:rPr>
          <w:rFonts w:hint="eastAsia" w:ascii="宋体" w:hAnsi="宋体" w:eastAsia="宋体" w:cs="宋体"/>
          <w:b/>
          <w:bCs w:val="0"/>
          <w:kern w:val="44"/>
          <w:sz w:val="44"/>
          <w:szCs w:val="44"/>
          <w:lang w:val="en-US" w:eastAsia="zh-CN"/>
        </w:rPr>
        <w:t>年度部门决算情况说明</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一、收入支出决算总体情况说明</w:t>
      </w:r>
    </w:p>
    <w:p>
      <w:pPr>
        <w:spacing w:before="248" w:line="370" w:lineRule="auto"/>
        <w:ind w:left="26" w:firstLine="681" w:firstLineChars="213"/>
        <w:rPr>
          <w:rFonts w:hint="eastAsia" w:ascii="仿宋" w:hAnsi="仿宋" w:eastAsia="仿宋" w:cs="仿宋"/>
          <w:bCs/>
          <w:kern w:val="2"/>
          <w:sz w:val="32"/>
          <w:szCs w:val="32"/>
        </w:rPr>
      </w:pPr>
      <w:r>
        <w:rPr>
          <w:rFonts w:hint="eastAsia" w:ascii="仿宋" w:hAnsi="仿宋" w:eastAsia="仿宋" w:cs="仿宋"/>
          <w:bCs/>
          <w:kern w:val="2"/>
          <w:sz w:val="32"/>
          <w:szCs w:val="32"/>
        </w:rPr>
        <w:t>2022年度收、支总计937.08万元。与2021年度相比，收、支总计减少</w:t>
      </w:r>
      <w:r>
        <w:rPr>
          <w:rFonts w:hint="eastAsia" w:ascii="仿宋" w:hAnsi="仿宋" w:eastAsia="仿宋" w:cs="仿宋"/>
          <w:bCs/>
          <w:kern w:val="2"/>
          <w:sz w:val="32"/>
          <w:szCs w:val="32"/>
          <w:lang w:val="en-US" w:eastAsia="zh-CN"/>
        </w:rPr>
        <w:t>513.17</w:t>
      </w:r>
      <w:r>
        <w:rPr>
          <w:rFonts w:hint="eastAsia" w:ascii="仿宋" w:hAnsi="仿宋" w:eastAsia="仿宋" w:cs="仿宋"/>
          <w:bCs/>
          <w:kern w:val="2"/>
          <w:sz w:val="32"/>
          <w:szCs w:val="32"/>
        </w:rPr>
        <w:t>万元，下降</w:t>
      </w:r>
      <w:r>
        <w:rPr>
          <w:rFonts w:hint="eastAsia" w:ascii="仿宋" w:hAnsi="仿宋" w:eastAsia="仿宋" w:cs="仿宋"/>
          <w:bCs/>
          <w:kern w:val="2"/>
          <w:sz w:val="32"/>
          <w:szCs w:val="32"/>
          <w:lang w:val="en-US" w:eastAsia="zh-CN"/>
        </w:rPr>
        <w:t>54.76</w:t>
      </w:r>
      <w:r>
        <w:rPr>
          <w:rFonts w:hint="eastAsia" w:ascii="仿宋" w:hAnsi="仿宋" w:eastAsia="仿宋" w:cs="仿宋"/>
          <w:bCs/>
          <w:kern w:val="2"/>
          <w:sz w:val="32"/>
          <w:szCs w:val="32"/>
        </w:rPr>
        <w:t>%，</w:t>
      </w:r>
      <w:r>
        <w:rPr>
          <w:rFonts w:hint="eastAsia" w:ascii="仿宋" w:hAnsi="仿宋" w:eastAsia="仿宋" w:cs="仿宋"/>
          <w:sz w:val="32"/>
          <w:szCs w:val="32"/>
        </w:rPr>
        <w:t>主要原因是因政策调整，不再支付城乡居民基本医疗保险意外伤害费用</w:t>
      </w:r>
      <w:r>
        <w:rPr>
          <w:rFonts w:hint="eastAsia" w:ascii="仿宋" w:hAnsi="仿宋" w:eastAsia="仿宋" w:cs="仿宋"/>
          <w:bCs/>
          <w:kern w:val="2"/>
          <w:sz w:val="32"/>
          <w:szCs w:val="32"/>
        </w:rPr>
        <w:t>。</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仿宋" w:hAnsi="仿宋" w:eastAsia="仿宋" w:cs="仿宋"/>
          <w:bCs/>
          <w:kern w:val="2"/>
          <w:sz w:val="32"/>
          <w:szCs w:val="32"/>
        </w:rPr>
      </w:pPr>
      <w:r>
        <w:rPr>
          <w:rFonts w:hint="eastAsia" w:ascii="仿宋" w:hAnsi="仿宋" w:eastAsia="仿宋" w:cs="仿宋"/>
          <w:bCs/>
          <w:kern w:val="2"/>
          <w:sz w:val="32"/>
          <w:szCs w:val="32"/>
        </w:rPr>
        <w:t>图1：收、支决算总计变动情况</w:t>
      </w:r>
    </w:p>
    <w:p>
      <w:pPr>
        <w:keepNext w:val="0"/>
        <w:keepLines w:val="0"/>
        <w:widowControl/>
        <w:suppressLineNumbers w:val="0"/>
        <w:adjustRightInd w:val="0"/>
        <w:snapToGrid w:val="0"/>
        <w:spacing w:before="0" w:beforeAutospacing="1" w:after="0" w:afterAutospacing="1" w:line="580" w:lineRule="atLeast"/>
        <w:ind w:left="0" w:right="0" w:firstLine="480" w:firstLineChars="200"/>
        <w:rPr>
          <w:rFonts w:hint="eastAsia" w:ascii="仿宋" w:hAnsi="仿宋" w:eastAsia="仿宋" w:cs="仿宋"/>
          <w:bCs/>
          <w:kern w:val="2"/>
          <w:sz w:val="32"/>
          <w:szCs w:val="32"/>
        </w:rPr>
      </w:pPr>
      <w:r>
        <w:drawing>
          <wp:inline distT="0" distB="0" distL="114300" distR="114300">
            <wp:extent cx="5074920" cy="3017520"/>
            <wp:effectExtent l="9525" t="9525" r="20955" b="209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5074920" cy="3017520"/>
                    </a:xfrm>
                    <a:prstGeom prst="rect">
                      <a:avLst/>
                    </a:prstGeom>
                    <a:noFill/>
                    <a:ln>
                      <a:solidFill>
                        <a:schemeClr val="tx1"/>
                      </a:solidFill>
                    </a:ln>
                  </pic:spPr>
                </pic:pic>
              </a:graphicData>
            </a:graphic>
          </wp:inline>
        </w:drawing>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二、收入决算情况说明</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2022年度收入合计937.09万元。其中：财政拨款收入 937.09万元，占本年收入 100.00%</w:t>
      </w:r>
      <w:r>
        <w:rPr>
          <w:rFonts w:hint="eastAsia" w:ascii="仿宋" w:hAnsi="仿宋" w:eastAsia="仿宋" w:cs="仿宋"/>
          <w:bCs/>
          <w:kern w:val="44"/>
          <w:sz w:val="32"/>
          <w:szCs w:val="32"/>
          <w:lang w:eastAsia="zh-CN"/>
        </w:rPr>
        <w:t>。</w:t>
      </w:r>
      <w:r>
        <w:rPr>
          <w:rFonts w:hint="eastAsia" w:ascii="仿宋" w:hAnsi="仿宋" w:eastAsia="仿宋" w:cs="仿宋"/>
          <w:bCs/>
          <w:kern w:val="44"/>
          <w:sz w:val="32"/>
          <w:szCs w:val="32"/>
        </w:rPr>
        <w:t xml:space="preserve"> </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图2：收入决算结构</w:t>
      </w:r>
    </w:p>
    <w:p>
      <w:pPr>
        <w:keepNext w:val="0"/>
        <w:keepLines w:val="0"/>
        <w:widowControl w:val="0"/>
        <w:suppressLineNumbers w:val="0"/>
        <w:adjustRightInd w:val="0"/>
        <w:snapToGrid w:val="0"/>
        <w:spacing w:before="0" w:beforeAutospacing="1" w:after="0" w:afterAutospacing="1" w:line="360" w:lineRule="auto"/>
        <w:ind w:left="0" w:right="0" w:firstLine="480" w:firstLineChars="200"/>
        <w:rPr>
          <w:rFonts w:hint="eastAsia" w:ascii="仿宋" w:hAnsi="仿宋" w:eastAsia="仿宋" w:cs="仿宋"/>
          <w:bCs/>
          <w:kern w:val="44"/>
          <w:sz w:val="32"/>
          <w:szCs w:val="32"/>
        </w:rPr>
      </w:pPr>
      <w:r>
        <w:rPr>
          <w:position w:val="-117"/>
        </w:rPr>
        <w:drawing>
          <wp:inline distT="0" distB="0" distL="0" distR="0">
            <wp:extent cx="3886200" cy="3724275"/>
            <wp:effectExtent l="0" t="0" r="0" b="9525"/>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4"/>
                    <a:stretch>
                      <a:fillRect/>
                    </a:stretch>
                  </pic:blipFill>
                  <pic:spPr>
                    <a:xfrm>
                      <a:off x="0" y="0"/>
                      <a:ext cx="3886200" cy="3724655"/>
                    </a:xfrm>
                    <a:prstGeom prst="rect">
                      <a:avLst/>
                    </a:prstGeom>
                  </pic:spPr>
                </pic:pic>
              </a:graphicData>
            </a:graphic>
          </wp:inline>
        </w:drawing>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三、支出决算情况说明</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lang w:eastAsia="zh-CN"/>
        </w:rPr>
      </w:pPr>
      <w:r>
        <w:rPr>
          <w:rFonts w:hint="eastAsia" w:ascii="仿宋" w:hAnsi="仿宋" w:eastAsia="仿宋" w:cs="仿宋"/>
          <w:bCs/>
          <w:kern w:val="44"/>
          <w:sz w:val="32"/>
          <w:szCs w:val="32"/>
        </w:rPr>
        <w:t>2022年度支出合计937.09万元。其中：基本支出731.62万元，占本年支出78.07%；项目支出205.47万元，占本年支出21.93%</w:t>
      </w:r>
      <w:r>
        <w:rPr>
          <w:rFonts w:hint="eastAsia" w:ascii="仿宋" w:hAnsi="仿宋" w:eastAsia="仿宋" w:cs="仿宋"/>
          <w:bCs/>
          <w:kern w:val="44"/>
          <w:sz w:val="32"/>
          <w:szCs w:val="32"/>
          <w:lang w:eastAsia="zh-CN"/>
        </w:rPr>
        <w:t>。</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图3：支出决算结构</w:t>
      </w:r>
    </w:p>
    <w:p>
      <w:pPr>
        <w:keepNext w:val="0"/>
        <w:keepLines w:val="0"/>
        <w:widowControl w:val="0"/>
        <w:suppressLineNumbers w:val="0"/>
        <w:adjustRightInd w:val="0"/>
        <w:snapToGrid w:val="0"/>
        <w:spacing w:before="0" w:beforeAutospacing="1" w:after="0" w:afterAutospacing="1" w:line="360" w:lineRule="auto"/>
        <w:ind w:left="0" w:right="0" w:firstLine="480" w:firstLineChars="200"/>
        <w:rPr>
          <w:rFonts w:hint="eastAsia" w:ascii="仿宋" w:hAnsi="仿宋" w:eastAsia="仿宋" w:cs="仿宋"/>
          <w:bCs/>
          <w:kern w:val="44"/>
          <w:sz w:val="32"/>
          <w:szCs w:val="32"/>
        </w:rPr>
      </w:pPr>
      <w:r>
        <w:drawing>
          <wp:inline distT="0" distB="0" distL="114300" distR="114300">
            <wp:extent cx="4881880" cy="2934970"/>
            <wp:effectExtent l="9525" t="9525" r="23495" b="273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a:stretch>
                      <a:fillRect/>
                    </a:stretch>
                  </pic:blipFill>
                  <pic:spPr>
                    <a:xfrm>
                      <a:off x="0" y="0"/>
                      <a:ext cx="4881880" cy="2934970"/>
                    </a:xfrm>
                    <a:prstGeom prst="rect">
                      <a:avLst/>
                    </a:prstGeom>
                    <a:noFill/>
                    <a:ln>
                      <a:solidFill>
                        <a:schemeClr val="tx1"/>
                      </a:solidFill>
                    </a:ln>
                  </pic:spPr>
                </pic:pic>
              </a:graphicData>
            </a:graphic>
          </wp:inline>
        </w:drawing>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 xml:space="preserve"> </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四、财政拨款收入支出决算总体情况说明</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2022年度财政拨款收、支总计937.09万元。与2021年度相比，财政拨款收、支总计减少</w:t>
      </w:r>
      <w:r>
        <w:rPr>
          <w:rFonts w:hint="eastAsia" w:ascii="仿宋" w:hAnsi="仿宋" w:eastAsia="仿宋" w:cs="仿宋"/>
          <w:bCs/>
          <w:kern w:val="44"/>
          <w:sz w:val="32"/>
          <w:szCs w:val="32"/>
          <w:lang w:val="en-US" w:eastAsia="zh-CN"/>
        </w:rPr>
        <w:t>513.17</w:t>
      </w:r>
      <w:r>
        <w:rPr>
          <w:rFonts w:hint="eastAsia" w:ascii="仿宋" w:hAnsi="仿宋" w:eastAsia="仿宋" w:cs="仿宋"/>
          <w:bCs/>
          <w:kern w:val="44"/>
          <w:sz w:val="32"/>
          <w:szCs w:val="32"/>
        </w:rPr>
        <w:t>万元，下降</w:t>
      </w:r>
      <w:r>
        <w:rPr>
          <w:rFonts w:hint="eastAsia" w:ascii="仿宋" w:hAnsi="仿宋" w:eastAsia="仿宋" w:cs="仿宋"/>
          <w:bCs/>
          <w:kern w:val="44"/>
          <w:sz w:val="32"/>
          <w:szCs w:val="32"/>
          <w:lang w:val="en-US" w:eastAsia="zh-CN"/>
        </w:rPr>
        <w:t>54.76</w:t>
      </w:r>
      <w:r>
        <w:rPr>
          <w:rFonts w:hint="eastAsia" w:ascii="仿宋" w:hAnsi="仿宋" w:eastAsia="仿宋" w:cs="仿宋"/>
          <w:bCs/>
          <w:kern w:val="44"/>
          <w:sz w:val="32"/>
          <w:szCs w:val="32"/>
        </w:rPr>
        <w:t>%。</w:t>
      </w:r>
      <w:r>
        <w:rPr>
          <w:rFonts w:hint="eastAsia" w:ascii="仿宋" w:hAnsi="仿宋" w:eastAsia="仿宋" w:cs="仿宋"/>
          <w:sz w:val="32"/>
          <w:szCs w:val="32"/>
        </w:rPr>
        <w:t>主要原因是因政策调整，不再支付城乡居民基本医疗保险意外伤害费用</w:t>
      </w:r>
      <w:r>
        <w:rPr>
          <w:rFonts w:hint="eastAsia" w:ascii="仿宋" w:hAnsi="仿宋" w:eastAsia="仿宋" w:cs="仿宋"/>
          <w:bCs/>
          <w:kern w:val="44"/>
          <w:sz w:val="32"/>
          <w:szCs w:val="32"/>
        </w:rPr>
        <w:t>。</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图4：财政拨款收、支决算总计变动情况</w:t>
      </w:r>
    </w:p>
    <w:p>
      <w:pPr>
        <w:keepNext w:val="0"/>
        <w:keepLines w:val="0"/>
        <w:widowControl/>
        <w:suppressLineNumbers w:val="0"/>
        <w:spacing w:before="0" w:beforeAutospacing="1" w:after="0" w:afterAutospacing="1"/>
        <w:ind w:left="0" w:right="0"/>
      </w:pPr>
      <w:r>
        <w:rPr>
          <w:rFonts w:hint="eastAsia" w:ascii="Calibri" w:hAnsi="Calibri" w:eastAsia="宋体" w:cs="Times New Roman"/>
          <w:kern w:val="2"/>
          <w:sz w:val="21"/>
          <w:szCs w:val="21"/>
        </w:rPr>
        <w:t xml:space="preserve"> </w:t>
      </w:r>
      <w:r>
        <w:drawing>
          <wp:inline distT="0" distB="0" distL="114300" distR="114300">
            <wp:extent cx="4572000" cy="2714625"/>
            <wp:effectExtent l="9525" t="9525" r="9525" b="1905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6"/>
                    <a:stretch>
                      <a:fillRect/>
                    </a:stretch>
                  </pic:blipFill>
                  <pic:spPr>
                    <a:xfrm>
                      <a:off x="0" y="0"/>
                      <a:ext cx="4572000" cy="2714625"/>
                    </a:xfrm>
                    <a:prstGeom prst="rect">
                      <a:avLst/>
                    </a:prstGeom>
                    <a:noFill/>
                    <a:ln>
                      <a:solidFill>
                        <a:schemeClr val="tx1"/>
                      </a:solidFill>
                    </a:ln>
                  </pic:spPr>
                </pic:pic>
              </a:graphicData>
            </a:graphic>
          </wp:inline>
        </w:drawing>
      </w:r>
    </w:p>
    <w:p>
      <w:pPr>
        <w:keepNext w:val="0"/>
        <w:keepLines w:val="0"/>
        <w:widowControl/>
        <w:suppressLineNumbers w:val="0"/>
        <w:spacing w:before="0" w:beforeAutospacing="1" w:after="0" w:afterAutospacing="1"/>
        <w:ind w:left="0" w:right="0"/>
        <w:rPr>
          <w:rFonts w:hint="eastAsia"/>
        </w:rPr>
      </w:pP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五、一般公共预算财政拨款支出决算情况说明</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楷体" w:hAnsi="楷体" w:eastAsia="楷体" w:cs="楷体"/>
          <w:bCs/>
          <w:kern w:val="44"/>
          <w:sz w:val="32"/>
          <w:szCs w:val="32"/>
        </w:rPr>
      </w:pPr>
      <w:r>
        <w:rPr>
          <w:rFonts w:ascii="楷体" w:hAnsi="楷体" w:eastAsia="楷体" w:cs="楷体"/>
          <w:bCs/>
          <w:kern w:val="44"/>
          <w:sz w:val="32"/>
          <w:szCs w:val="32"/>
        </w:rPr>
        <w:t>（一）一般公共预算财政拨款支出决算总体情况</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2022年度一般公共预算财政拨款支出 937.09万元，占本年支出合计的 100.00%。与2021年度相比，一般公共预算财政拨款支出减少</w:t>
      </w:r>
      <w:r>
        <w:rPr>
          <w:rFonts w:hint="eastAsia" w:ascii="仿宋" w:hAnsi="仿宋" w:eastAsia="仿宋" w:cs="仿宋"/>
          <w:bCs/>
          <w:kern w:val="44"/>
          <w:sz w:val="32"/>
          <w:szCs w:val="32"/>
          <w:lang w:val="en-US" w:eastAsia="zh-CN"/>
        </w:rPr>
        <w:t>513.17</w:t>
      </w:r>
      <w:r>
        <w:rPr>
          <w:rFonts w:hint="eastAsia" w:ascii="仿宋" w:hAnsi="仿宋" w:eastAsia="仿宋" w:cs="仿宋"/>
          <w:bCs/>
          <w:kern w:val="44"/>
          <w:sz w:val="32"/>
          <w:szCs w:val="32"/>
        </w:rPr>
        <w:t xml:space="preserve">万元，下降 </w:t>
      </w:r>
      <w:r>
        <w:rPr>
          <w:rFonts w:hint="eastAsia" w:ascii="仿宋" w:hAnsi="仿宋" w:eastAsia="仿宋" w:cs="仿宋"/>
          <w:bCs/>
          <w:kern w:val="44"/>
          <w:sz w:val="32"/>
          <w:szCs w:val="32"/>
          <w:lang w:val="en-US" w:eastAsia="zh-CN"/>
        </w:rPr>
        <w:t>54.76</w:t>
      </w:r>
      <w:r>
        <w:rPr>
          <w:rFonts w:hint="eastAsia" w:ascii="仿宋" w:hAnsi="仿宋" w:eastAsia="仿宋" w:cs="仿宋"/>
          <w:bCs/>
          <w:kern w:val="44"/>
          <w:sz w:val="32"/>
          <w:szCs w:val="32"/>
        </w:rPr>
        <w:t>%。</w:t>
      </w:r>
      <w:r>
        <w:rPr>
          <w:rFonts w:hint="eastAsia" w:ascii="仿宋" w:hAnsi="仿宋" w:eastAsia="仿宋" w:cs="仿宋"/>
          <w:sz w:val="32"/>
          <w:szCs w:val="32"/>
        </w:rPr>
        <w:t>主要原因是因政策调整，不再支付城乡居民基本医疗保险意外伤害费用</w:t>
      </w:r>
      <w:r>
        <w:rPr>
          <w:rFonts w:hint="eastAsia" w:ascii="仿宋" w:hAnsi="仿宋" w:eastAsia="仿宋" w:cs="仿宋"/>
          <w:bCs/>
          <w:kern w:val="44"/>
          <w:sz w:val="32"/>
          <w:szCs w:val="32"/>
        </w:rPr>
        <w:t>。</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楷体" w:hAnsi="楷体" w:eastAsia="楷体" w:cs="楷体"/>
          <w:bCs/>
          <w:kern w:val="44"/>
          <w:sz w:val="32"/>
          <w:szCs w:val="32"/>
        </w:rPr>
      </w:pPr>
      <w:r>
        <w:rPr>
          <w:rFonts w:hint="eastAsia" w:ascii="楷体" w:hAnsi="楷体" w:eastAsia="楷体" w:cs="楷体"/>
          <w:bCs/>
          <w:kern w:val="44"/>
          <w:sz w:val="32"/>
          <w:szCs w:val="32"/>
        </w:rPr>
        <w:t>（二）一般公共预算财政拨款支出决算结构情况</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2022年度一般公共预算财政拨款支出937.09万元，主要用于以下方面：</w:t>
      </w:r>
    </w:p>
    <w:p>
      <w:pPr>
        <w:numPr>
          <w:ilvl w:val="0"/>
          <w:numId w:val="5"/>
        </w:numPr>
        <w:spacing w:before="101" w:line="371" w:lineRule="auto"/>
        <w:ind w:left="29" w:firstLine="653"/>
        <w:jc w:val="both"/>
        <w:rPr>
          <w:rFonts w:hint="eastAsia" w:ascii="仿宋" w:hAnsi="仿宋" w:eastAsia="仿宋" w:cs="仿宋"/>
          <w:color w:val="FF0000"/>
          <w:spacing w:val="7"/>
          <w:sz w:val="32"/>
          <w:szCs w:val="32"/>
        </w:rPr>
      </w:pPr>
      <w:r>
        <w:rPr>
          <w:rFonts w:hint="eastAsia" w:ascii="仿宋" w:hAnsi="仿宋" w:eastAsia="仿宋" w:cs="仿宋"/>
          <w:spacing w:val="5"/>
          <w:sz w:val="32"/>
          <w:szCs w:val="32"/>
        </w:rPr>
        <w:t>社会保障和就业支出(类)。年初预算为</w:t>
      </w:r>
      <w:r>
        <w:rPr>
          <w:rFonts w:hint="eastAsia" w:ascii="仿宋" w:hAnsi="仿宋" w:eastAsia="仿宋" w:cs="仿宋"/>
          <w:color w:val="000000" w:themeColor="text1"/>
          <w:spacing w:val="5"/>
          <w:sz w:val="32"/>
          <w:szCs w:val="32"/>
          <w:lang w:val="en-US" w:eastAsia="zh-CN"/>
          <w14:textFill>
            <w14:solidFill>
              <w14:schemeClr w14:val="tx1"/>
            </w14:solidFill>
          </w14:textFill>
        </w:rPr>
        <w:t>49.70</w:t>
      </w:r>
      <w:r>
        <w:rPr>
          <w:rFonts w:hint="eastAsia" w:ascii="仿宋" w:hAnsi="仿宋" w:eastAsia="仿宋" w:cs="仿宋"/>
          <w:color w:val="000000" w:themeColor="text1"/>
          <w:spacing w:val="-54"/>
          <w:sz w:val="32"/>
          <w:szCs w:val="32"/>
          <w14:textFill>
            <w14:solidFill>
              <w14:schemeClr w14:val="tx1"/>
            </w14:solidFill>
          </w14:textFill>
        </w:rPr>
        <w:t xml:space="preserve"> </w:t>
      </w:r>
      <w:r>
        <w:rPr>
          <w:rFonts w:hint="eastAsia" w:ascii="仿宋" w:hAnsi="仿宋" w:eastAsia="仿宋" w:cs="仿宋"/>
          <w:spacing w:val="5"/>
          <w:sz w:val="32"/>
          <w:szCs w:val="32"/>
        </w:rPr>
        <w:t>万元，支出决算为</w:t>
      </w:r>
      <w:r>
        <w:rPr>
          <w:rFonts w:hint="eastAsia" w:ascii="仿宋" w:hAnsi="仿宋" w:eastAsia="仿宋" w:cs="仿宋"/>
          <w:spacing w:val="5"/>
          <w:sz w:val="32"/>
          <w:szCs w:val="32"/>
          <w:lang w:val="en-US" w:eastAsia="zh-CN"/>
        </w:rPr>
        <w:t>143.92</w:t>
      </w:r>
      <w:r>
        <w:rPr>
          <w:rFonts w:hint="eastAsia" w:ascii="仿宋" w:hAnsi="仿宋" w:eastAsia="仿宋" w:cs="仿宋"/>
          <w:spacing w:val="5"/>
          <w:sz w:val="32"/>
          <w:szCs w:val="32"/>
        </w:rPr>
        <w:t>万元，完成年初预算的</w:t>
      </w:r>
      <w:r>
        <w:rPr>
          <w:rFonts w:hint="eastAsia" w:ascii="仿宋" w:hAnsi="仿宋" w:eastAsia="仿宋" w:cs="仿宋"/>
          <w:color w:val="000000" w:themeColor="text1"/>
          <w:spacing w:val="-36"/>
          <w:sz w:val="32"/>
          <w:szCs w:val="32"/>
          <w14:textFill>
            <w14:solidFill>
              <w14:schemeClr w14:val="tx1"/>
            </w14:solidFill>
          </w14:textFill>
        </w:rPr>
        <w:t xml:space="preserve"> </w:t>
      </w:r>
      <w:r>
        <w:rPr>
          <w:rFonts w:hint="eastAsia" w:ascii="仿宋" w:hAnsi="仿宋" w:eastAsia="仿宋" w:cs="仿宋"/>
          <w:color w:val="000000" w:themeColor="text1"/>
          <w:spacing w:val="5"/>
          <w:sz w:val="32"/>
          <w:szCs w:val="32"/>
          <w:lang w:val="en-US" w:eastAsia="zh-CN"/>
          <w14:textFill>
            <w14:solidFill>
              <w14:schemeClr w14:val="tx1"/>
            </w14:solidFill>
          </w14:textFill>
        </w:rPr>
        <w:t>289.58</w:t>
      </w:r>
      <w:r>
        <w:rPr>
          <w:rFonts w:hint="eastAsia" w:ascii="仿宋" w:hAnsi="仿宋" w:eastAsia="仿宋" w:cs="仿宋"/>
          <w:spacing w:val="4"/>
          <w:sz w:val="32"/>
          <w:szCs w:val="32"/>
        </w:rPr>
        <w:t>%，支出决算数</w:t>
      </w:r>
      <w:r>
        <w:rPr>
          <w:rFonts w:hint="eastAsia" w:ascii="仿宋" w:hAnsi="仿宋" w:eastAsia="仿宋" w:cs="仿宋"/>
          <w:spacing w:val="9"/>
          <w:sz w:val="32"/>
          <w:szCs w:val="32"/>
        </w:rPr>
        <w:t>大于年初预算数的主要原因</w:t>
      </w:r>
      <w:r>
        <w:rPr>
          <w:rFonts w:hint="eastAsia" w:ascii="仿宋" w:hAnsi="仿宋" w:eastAsia="仿宋" w:cs="仿宋"/>
          <w:spacing w:val="9"/>
          <w:sz w:val="32"/>
          <w:szCs w:val="32"/>
          <w:lang w:val="en-US" w:eastAsia="zh-CN"/>
        </w:rPr>
        <w:t>公益性岗位人员就业专项资金未列入年初预算</w:t>
      </w:r>
      <w:r>
        <w:rPr>
          <w:rFonts w:hint="eastAsia" w:ascii="仿宋" w:hAnsi="仿宋" w:eastAsia="仿宋" w:cs="仿宋"/>
          <w:color w:val="000000" w:themeColor="text1"/>
          <w:spacing w:val="7"/>
          <w:sz w:val="32"/>
          <w:szCs w:val="32"/>
          <w14:textFill>
            <w14:solidFill>
              <w14:schemeClr w14:val="tx1"/>
            </w14:solidFill>
          </w14:textFill>
        </w:rPr>
        <w:t>。</w:t>
      </w:r>
    </w:p>
    <w:p>
      <w:pPr>
        <w:numPr>
          <w:ilvl w:val="0"/>
          <w:numId w:val="5"/>
        </w:numPr>
        <w:spacing w:before="101" w:line="371" w:lineRule="auto"/>
        <w:ind w:left="29" w:firstLine="653"/>
        <w:jc w:val="both"/>
        <w:rPr>
          <w:rFonts w:hint="eastAsia" w:ascii="仿宋" w:hAnsi="仿宋" w:eastAsia="仿宋" w:cs="仿宋"/>
          <w:color w:val="FF0000"/>
          <w:spacing w:val="7"/>
          <w:sz w:val="32"/>
          <w:szCs w:val="32"/>
        </w:rPr>
      </w:pPr>
      <w:r>
        <w:rPr>
          <w:rFonts w:hint="eastAsia" w:ascii="仿宋" w:hAnsi="仿宋" w:eastAsia="仿宋" w:cs="仿宋"/>
          <w:spacing w:val="6"/>
          <w:sz w:val="32"/>
          <w:szCs w:val="32"/>
        </w:rPr>
        <w:t>卫生健康支出(类)。年初预算为</w:t>
      </w:r>
      <w:r>
        <w:rPr>
          <w:rFonts w:hint="eastAsia" w:ascii="仿宋" w:hAnsi="仿宋" w:eastAsia="仿宋" w:cs="仿宋"/>
          <w:color w:val="FF0000"/>
          <w:spacing w:val="-40"/>
          <w:sz w:val="32"/>
          <w:szCs w:val="32"/>
        </w:rPr>
        <w:t xml:space="preserve"> </w:t>
      </w:r>
      <w:r>
        <w:rPr>
          <w:rFonts w:hint="eastAsia" w:ascii="仿宋" w:hAnsi="仿宋" w:eastAsia="仿宋" w:cs="仿宋"/>
          <w:color w:val="000000" w:themeColor="text1"/>
          <w:spacing w:val="6"/>
          <w:sz w:val="32"/>
          <w:szCs w:val="32"/>
          <w:lang w:val="en-US" w:eastAsia="zh-CN"/>
          <w14:textFill>
            <w14:solidFill>
              <w14:schemeClr w14:val="tx1"/>
            </w14:solidFill>
          </w14:textFill>
        </w:rPr>
        <w:t>13895.21</w:t>
      </w:r>
      <w:r>
        <w:rPr>
          <w:rFonts w:hint="eastAsia" w:ascii="仿宋" w:hAnsi="仿宋" w:eastAsia="仿宋" w:cs="仿宋"/>
          <w:spacing w:val="6"/>
          <w:sz w:val="32"/>
          <w:szCs w:val="32"/>
        </w:rPr>
        <w:t>万元，支出决</w:t>
      </w:r>
      <w:r>
        <w:rPr>
          <w:rFonts w:hint="eastAsia" w:ascii="仿宋" w:hAnsi="仿宋" w:eastAsia="仿宋" w:cs="仿宋"/>
          <w:spacing w:val="5"/>
          <w:sz w:val="32"/>
          <w:szCs w:val="32"/>
        </w:rPr>
        <w:t>算为</w:t>
      </w:r>
      <w:r>
        <w:rPr>
          <w:rFonts w:hint="eastAsia" w:ascii="仿宋" w:hAnsi="仿宋" w:eastAsia="仿宋" w:cs="仿宋"/>
          <w:spacing w:val="-41"/>
          <w:sz w:val="32"/>
          <w:szCs w:val="32"/>
        </w:rPr>
        <w:t xml:space="preserve"> </w:t>
      </w:r>
      <w:r>
        <w:rPr>
          <w:rFonts w:hint="eastAsia" w:ascii="仿宋" w:hAnsi="仿宋" w:eastAsia="仿宋" w:cs="仿宋"/>
          <w:color w:val="000000" w:themeColor="text1"/>
          <w:spacing w:val="5"/>
          <w:sz w:val="32"/>
          <w:szCs w:val="32"/>
          <w:lang w:val="en-US" w:eastAsia="zh-CN"/>
          <w14:textFill>
            <w14:solidFill>
              <w14:schemeClr w14:val="tx1"/>
            </w14:solidFill>
          </w14:textFill>
        </w:rPr>
        <w:t>736.91</w:t>
      </w:r>
      <w:r>
        <w:rPr>
          <w:rFonts w:hint="eastAsia" w:ascii="仿宋" w:hAnsi="仿宋" w:eastAsia="仿宋" w:cs="仿宋"/>
          <w:spacing w:val="5"/>
          <w:sz w:val="32"/>
          <w:szCs w:val="32"/>
        </w:rPr>
        <w:t>万元，完成年初预算的</w:t>
      </w:r>
      <w:r>
        <w:rPr>
          <w:rFonts w:hint="eastAsia" w:ascii="仿宋" w:hAnsi="仿宋" w:eastAsia="仿宋" w:cs="仿宋"/>
          <w:color w:val="000000" w:themeColor="text1"/>
          <w:spacing w:val="-51"/>
          <w:sz w:val="32"/>
          <w:szCs w:val="32"/>
          <w14:textFill>
            <w14:solidFill>
              <w14:schemeClr w14:val="tx1"/>
            </w14:solidFill>
          </w14:textFill>
        </w:rPr>
        <w:t xml:space="preserve"> </w:t>
      </w:r>
      <w:r>
        <w:rPr>
          <w:rFonts w:hint="eastAsia" w:ascii="仿宋" w:hAnsi="仿宋" w:eastAsia="仿宋" w:cs="仿宋"/>
          <w:color w:val="000000" w:themeColor="text1"/>
          <w:spacing w:val="5"/>
          <w:sz w:val="32"/>
          <w:szCs w:val="32"/>
          <w:lang w:val="en-US" w:eastAsia="zh-CN"/>
          <w14:textFill>
            <w14:solidFill>
              <w14:schemeClr w14:val="tx1"/>
            </w14:solidFill>
          </w14:textFill>
        </w:rPr>
        <w:t>5.30</w:t>
      </w:r>
      <w:r>
        <w:rPr>
          <w:rFonts w:hint="eastAsia" w:ascii="仿宋" w:hAnsi="仿宋" w:eastAsia="仿宋" w:cs="仿宋"/>
          <w:spacing w:val="5"/>
          <w:sz w:val="32"/>
          <w:szCs w:val="32"/>
        </w:rPr>
        <w:t>%</w:t>
      </w:r>
      <w:r>
        <w:rPr>
          <w:rFonts w:hint="eastAsia" w:ascii="仿宋" w:hAnsi="仿宋" w:eastAsia="仿宋" w:cs="仿宋"/>
          <w:spacing w:val="4"/>
          <w:sz w:val="32"/>
          <w:szCs w:val="32"/>
        </w:rPr>
        <w:t>，支出决算数</w:t>
      </w:r>
      <w:r>
        <w:rPr>
          <w:rFonts w:hint="eastAsia" w:ascii="仿宋" w:hAnsi="仿宋" w:eastAsia="仿宋" w:cs="仿宋"/>
          <w:spacing w:val="4"/>
          <w:sz w:val="32"/>
          <w:szCs w:val="32"/>
          <w:lang w:val="en-US" w:eastAsia="zh-CN"/>
        </w:rPr>
        <w:t>小于</w:t>
      </w:r>
      <w:r>
        <w:rPr>
          <w:rFonts w:hint="eastAsia" w:ascii="仿宋" w:hAnsi="仿宋" w:eastAsia="仿宋" w:cs="仿宋"/>
          <w:spacing w:val="9"/>
          <w:sz w:val="32"/>
          <w:szCs w:val="32"/>
        </w:rPr>
        <w:t>年初预算数的主要原因</w:t>
      </w:r>
      <w:r>
        <w:rPr>
          <w:rFonts w:hint="eastAsia" w:ascii="仿宋" w:hAnsi="仿宋" w:eastAsia="仿宋" w:cs="仿宋"/>
          <w:spacing w:val="9"/>
          <w:sz w:val="32"/>
          <w:szCs w:val="32"/>
          <w:lang w:val="en-US" w:eastAsia="zh-CN"/>
        </w:rPr>
        <w:t>财政对基本医疗保险基金的</w:t>
      </w:r>
      <w:r>
        <w:rPr>
          <w:rFonts w:hint="eastAsia" w:ascii="仿宋" w:hAnsi="仿宋" w:eastAsia="仿宋" w:cs="仿宋"/>
          <w:color w:val="000000" w:themeColor="text1"/>
          <w:spacing w:val="9"/>
          <w:sz w:val="32"/>
          <w:szCs w:val="32"/>
          <w:lang w:val="en-US" w:eastAsia="zh-CN"/>
          <w14:textFill>
            <w14:solidFill>
              <w14:schemeClr w14:val="tx1"/>
            </w14:solidFill>
          </w14:textFill>
        </w:rPr>
        <w:t>补助由部门代为编制预算，年中拨入医保基金账户，不在部门决算中核算</w:t>
      </w:r>
      <w:r>
        <w:rPr>
          <w:rFonts w:hint="eastAsia" w:ascii="仿宋" w:hAnsi="仿宋" w:eastAsia="仿宋" w:cs="仿宋"/>
          <w:color w:val="000000" w:themeColor="text1"/>
          <w:spacing w:val="7"/>
          <w:sz w:val="32"/>
          <w:szCs w:val="32"/>
          <w14:textFill>
            <w14:solidFill>
              <w14:schemeClr w14:val="tx1"/>
            </w14:solidFill>
          </w14:textFill>
        </w:rPr>
        <w:t>。</w:t>
      </w:r>
    </w:p>
    <w:p>
      <w:pPr>
        <w:spacing w:before="1" w:line="224" w:lineRule="auto"/>
        <w:ind w:left="29" w:firstLine="640" w:firstLineChars="200"/>
        <w:rPr>
          <w:rFonts w:hint="eastAsia" w:ascii="仿宋" w:hAnsi="仿宋" w:eastAsia="仿宋" w:cs="仿宋"/>
          <w:spacing w:val="5"/>
          <w:sz w:val="32"/>
          <w:szCs w:val="32"/>
        </w:rPr>
      </w:pPr>
      <w:r>
        <w:rPr>
          <w:rFonts w:hint="eastAsia" w:ascii="仿宋" w:hAnsi="仿宋" w:eastAsia="仿宋" w:cs="仿宋"/>
          <w:bCs/>
          <w:kern w:val="44"/>
          <w:sz w:val="32"/>
          <w:szCs w:val="32"/>
        </w:rPr>
        <w:t xml:space="preserve">3. </w:t>
      </w:r>
      <w:r>
        <w:rPr>
          <w:rFonts w:hint="eastAsia" w:ascii="仿宋" w:hAnsi="仿宋" w:eastAsia="仿宋" w:cs="仿宋"/>
          <w:spacing w:val="5"/>
          <w:sz w:val="32"/>
          <w:szCs w:val="32"/>
        </w:rPr>
        <w:t>住房保障支出(类)。年初预算为</w:t>
      </w:r>
      <w:r>
        <w:rPr>
          <w:rFonts w:hint="eastAsia" w:ascii="仿宋" w:hAnsi="仿宋" w:eastAsia="仿宋" w:cs="仿宋"/>
          <w:color w:val="000000" w:themeColor="text1"/>
          <w:spacing w:val="5"/>
          <w:sz w:val="32"/>
          <w:szCs w:val="32"/>
          <w14:textFill>
            <w14:solidFill>
              <w14:schemeClr w14:val="tx1"/>
            </w14:solidFill>
          </w14:textFill>
        </w:rPr>
        <w:t xml:space="preserve"> </w:t>
      </w:r>
      <w:r>
        <w:rPr>
          <w:rFonts w:hint="eastAsia" w:ascii="仿宋" w:hAnsi="仿宋" w:eastAsia="仿宋" w:cs="仿宋"/>
          <w:color w:val="000000" w:themeColor="text1"/>
          <w:spacing w:val="5"/>
          <w:sz w:val="32"/>
          <w:szCs w:val="32"/>
          <w:lang w:val="en-US" w:eastAsia="zh-CN"/>
          <w14:textFill>
            <w14:solidFill>
              <w14:schemeClr w14:val="tx1"/>
            </w14:solidFill>
          </w14:textFill>
        </w:rPr>
        <w:t>56.26</w:t>
      </w:r>
      <w:r>
        <w:rPr>
          <w:rFonts w:hint="eastAsia" w:ascii="仿宋" w:hAnsi="仿宋" w:eastAsia="仿宋" w:cs="仿宋"/>
          <w:spacing w:val="5"/>
          <w:sz w:val="32"/>
          <w:szCs w:val="32"/>
        </w:rPr>
        <w:t>万元，支出</w:t>
      </w:r>
    </w:p>
    <w:p>
      <w:pPr>
        <w:keepNext w:val="0"/>
        <w:keepLines w:val="0"/>
        <w:widowControl w:val="0"/>
        <w:suppressLineNumbers w:val="0"/>
        <w:adjustRightInd w:val="0"/>
        <w:snapToGrid w:val="0"/>
        <w:spacing w:before="0" w:beforeAutospacing="1" w:after="0" w:afterAutospacing="1" w:line="360" w:lineRule="auto"/>
        <w:ind w:right="0"/>
        <w:rPr>
          <w:rFonts w:hint="default" w:ascii="仿宋" w:hAnsi="仿宋" w:eastAsia="仿宋" w:cs="仿宋"/>
          <w:bCs/>
          <w:kern w:val="44"/>
          <w:sz w:val="32"/>
          <w:szCs w:val="32"/>
          <w:lang w:val="en-US" w:eastAsia="zh-CN"/>
        </w:rPr>
      </w:pPr>
      <w:r>
        <w:rPr>
          <w:rFonts w:hint="eastAsia" w:ascii="仿宋" w:hAnsi="仿宋" w:eastAsia="仿宋" w:cs="仿宋"/>
          <w:bCs/>
          <w:kern w:val="44"/>
          <w:sz w:val="32"/>
          <w:szCs w:val="32"/>
          <w:lang w:val="en-US" w:eastAsia="zh-CN"/>
        </w:rPr>
        <w:t>决算为56.26万元，完成年初预算的100.00%</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楷体" w:hAnsi="楷体" w:eastAsia="楷体" w:cs="楷体"/>
          <w:bCs/>
          <w:kern w:val="44"/>
          <w:sz w:val="32"/>
          <w:szCs w:val="32"/>
        </w:rPr>
      </w:pPr>
      <w:r>
        <w:rPr>
          <w:rFonts w:hint="eastAsia" w:ascii="楷体" w:hAnsi="楷体" w:eastAsia="楷体" w:cs="楷体"/>
          <w:bCs/>
          <w:kern w:val="44"/>
          <w:sz w:val="32"/>
          <w:szCs w:val="32"/>
        </w:rPr>
        <w:t>（三）一般公共预算财政拨款支出决算具体情况</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lang w:eastAsia="zh-CN"/>
        </w:rPr>
      </w:pPr>
      <w:r>
        <w:rPr>
          <w:rFonts w:hint="eastAsia" w:ascii="仿宋" w:hAnsi="仿宋" w:eastAsia="仿宋" w:cs="仿宋"/>
          <w:bCs/>
          <w:kern w:val="44"/>
          <w:sz w:val="32"/>
          <w:szCs w:val="32"/>
        </w:rPr>
        <w:t>2022年度一般公共预算财政拨款支出年初预算为</w:t>
      </w:r>
      <w:r>
        <w:rPr>
          <w:rFonts w:hint="eastAsia" w:ascii="仿宋" w:hAnsi="仿宋" w:eastAsia="仿宋" w:cs="仿宋"/>
          <w:bCs/>
          <w:kern w:val="44"/>
          <w:sz w:val="32"/>
          <w:szCs w:val="32"/>
          <w:lang w:val="en-US" w:eastAsia="zh-CN"/>
        </w:rPr>
        <w:t>14001.17</w:t>
      </w:r>
      <w:r>
        <w:rPr>
          <w:rFonts w:hint="eastAsia" w:ascii="仿宋" w:hAnsi="仿宋" w:eastAsia="仿宋" w:cs="仿宋"/>
          <w:bCs/>
          <w:kern w:val="44"/>
          <w:sz w:val="32"/>
          <w:szCs w:val="32"/>
        </w:rPr>
        <w:t xml:space="preserve">万元，支出决算为937.09万元，完成年初预算的  </w:t>
      </w:r>
      <w:r>
        <w:rPr>
          <w:rFonts w:hint="eastAsia" w:ascii="仿宋" w:hAnsi="仿宋" w:eastAsia="仿宋" w:cs="仿宋"/>
          <w:bCs/>
          <w:kern w:val="44"/>
          <w:sz w:val="32"/>
          <w:szCs w:val="32"/>
          <w:lang w:val="en-US" w:eastAsia="zh-CN"/>
        </w:rPr>
        <w:t>6.69</w:t>
      </w:r>
      <w:r>
        <w:rPr>
          <w:rFonts w:hint="eastAsia" w:ascii="仿宋" w:hAnsi="仿宋" w:eastAsia="仿宋" w:cs="仿宋"/>
          <w:bCs/>
          <w:kern w:val="44"/>
          <w:sz w:val="32"/>
          <w:szCs w:val="32"/>
        </w:rPr>
        <w:t xml:space="preserve"> %。其中：基本支出 </w:t>
      </w:r>
      <w:r>
        <w:rPr>
          <w:rFonts w:hint="eastAsia" w:ascii="仿宋" w:hAnsi="仿宋" w:eastAsia="仿宋" w:cs="仿宋"/>
          <w:bCs/>
          <w:kern w:val="44"/>
          <w:sz w:val="32"/>
          <w:szCs w:val="32"/>
          <w:lang w:val="en-US" w:eastAsia="zh-CN"/>
        </w:rPr>
        <w:t>731.62</w:t>
      </w:r>
      <w:r>
        <w:rPr>
          <w:rFonts w:hint="eastAsia" w:ascii="仿宋" w:hAnsi="仿宋" w:eastAsia="仿宋" w:cs="仿宋"/>
          <w:bCs/>
          <w:kern w:val="44"/>
          <w:sz w:val="32"/>
          <w:szCs w:val="32"/>
        </w:rPr>
        <w:t xml:space="preserve"> 万元，项目支出</w:t>
      </w:r>
      <w:r>
        <w:rPr>
          <w:rFonts w:hint="eastAsia" w:ascii="仿宋" w:hAnsi="仿宋" w:eastAsia="仿宋" w:cs="仿宋"/>
          <w:bCs/>
          <w:kern w:val="44"/>
          <w:sz w:val="32"/>
          <w:szCs w:val="32"/>
          <w:lang w:val="en-US" w:eastAsia="zh-CN"/>
        </w:rPr>
        <w:t>205.47</w:t>
      </w:r>
      <w:r>
        <w:rPr>
          <w:rFonts w:hint="eastAsia" w:ascii="仿宋" w:hAnsi="仿宋" w:eastAsia="仿宋" w:cs="仿宋"/>
          <w:bCs/>
          <w:kern w:val="44"/>
          <w:sz w:val="32"/>
          <w:szCs w:val="32"/>
        </w:rPr>
        <w:t xml:space="preserve"> 万元。项目支出主要用于</w:t>
      </w:r>
      <w:r>
        <w:rPr>
          <w:rFonts w:hint="eastAsia" w:ascii="仿宋" w:hAnsi="仿宋" w:eastAsia="仿宋" w:cs="仿宋"/>
          <w:bCs/>
          <w:kern w:val="44"/>
          <w:sz w:val="32"/>
          <w:szCs w:val="32"/>
          <w:lang w:val="en-US" w:eastAsia="zh-CN"/>
        </w:rPr>
        <w:t>医疗保障经办事务</w:t>
      </w:r>
      <w:r>
        <w:rPr>
          <w:rFonts w:hint="eastAsia" w:ascii="仿宋" w:hAnsi="仿宋" w:eastAsia="仿宋" w:cs="仿宋"/>
          <w:bCs/>
          <w:kern w:val="44"/>
          <w:sz w:val="32"/>
          <w:szCs w:val="32"/>
        </w:rPr>
        <w:t xml:space="preserve"> </w:t>
      </w:r>
      <w:r>
        <w:rPr>
          <w:rFonts w:hint="eastAsia" w:ascii="仿宋" w:hAnsi="仿宋" w:eastAsia="仿宋" w:cs="仿宋"/>
          <w:bCs/>
          <w:kern w:val="44"/>
          <w:sz w:val="32"/>
          <w:szCs w:val="32"/>
          <w:lang w:val="en-US" w:eastAsia="zh-CN"/>
        </w:rPr>
        <w:t>74.28</w:t>
      </w:r>
      <w:r>
        <w:rPr>
          <w:rFonts w:hint="eastAsia" w:ascii="仿宋" w:hAnsi="仿宋" w:eastAsia="仿宋" w:cs="仿宋"/>
          <w:bCs/>
          <w:kern w:val="44"/>
          <w:sz w:val="32"/>
          <w:szCs w:val="32"/>
        </w:rPr>
        <w:t>万元，主要成效提升了服务水平，为参保对象快捷办理各种业务</w:t>
      </w:r>
      <w:r>
        <w:rPr>
          <w:rFonts w:hint="eastAsia" w:ascii="仿宋" w:hAnsi="仿宋" w:eastAsia="仿宋" w:cs="仿宋"/>
          <w:bCs/>
          <w:kern w:val="44"/>
          <w:sz w:val="32"/>
          <w:szCs w:val="32"/>
          <w:lang w:eastAsia="zh-CN"/>
        </w:rPr>
        <w:t>，政策宣传到位率提升，202</w:t>
      </w:r>
      <w:r>
        <w:rPr>
          <w:rFonts w:hint="eastAsia" w:ascii="仿宋" w:hAnsi="仿宋" w:eastAsia="仿宋" w:cs="仿宋"/>
          <w:bCs/>
          <w:kern w:val="44"/>
          <w:sz w:val="32"/>
          <w:szCs w:val="32"/>
          <w:lang w:val="en-US" w:eastAsia="zh-CN"/>
        </w:rPr>
        <w:t>2</w:t>
      </w:r>
      <w:r>
        <w:rPr>
          <w:rFonts w:hint="eastAsia" w:ascii="仿宋" w:hAnsi="仿宋" w:eastAsia="仿宋" w:cs="仿宋"/>
          <w:bCs/>
          <w:kern w:val="44"/>
          <w:sz w:val="32"/>
          <w:szCs w:val="32"/>
          <w:lang w:eastAsia="zh-CN"/>
        </w:rPr>
        <w:t>年度审核工作质量达标率提升。</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六、一般公共预算财政拨款基本支出决算情况说明</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2022年度一般公共预算财政拨款基本支出731.62万元，其中：</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人员经费685.57万元，主要包括：基本工资、津贴补贴、绩效工资、机关事业单位基本养老保险缴费、职工基本医疗保险缴费、其他社会保障缴费、住房公积金、医疗费、其他工资福利支出、退休费、医疗费补助、其他对个人和家庭的补助。</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公用经费46.04万元，主要包括：办公费</w:t>
      </w:r>
      <w:r>
        <w:rPr>
          <w:rFonts w:hint="eastAsia" w:ascii="仿宋" w:hAnsi="仿宋" w:eastAsia="仿宋" w:cs="仿宋"/>
          <w:bCs/>
          <w:kern w:val="44"/>
          <w:sz w:val="32"/>
          <w:szCs w:val="32"/>
          <w:lang w:eastAsia="zh-CN"/>
        </w:rPr>
        <w:t>、</w:t>
      </w:r>
      <w:r>
        <w:rPr>
          <w:rFonts w:hint="eastAsia" w:ascii="仿宋" w:hAnsi="仿宋" w:eastAsia="仿宋" w:cs="仿宋"/>
          <w:bCs/>
          <w:kern w:val="44"/>
          <w:sz w:val="32"/>
          <w:szCs w:val="32"/>
        </w:rPr>
        <w:t>邮电费、差旅费、劳务费、工会经费、福利费、公务用车运行维护费、其他商品和服务支出、办公设备购置。</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七、政府性基金预算财政拨款收入支出决算情况说明</w:t>
      </w:r>
      <w:r>
        <w:rPr>
          <w:rFonts w:hint="eastAsia" w:ascii="黑体" w:hAnsi="宋体" w:eastAsia="黑体" w:cs="Times New Roman"/>
          <w:kern w:val="2"/>
          <w:sz w:val="32"/>
          <w:szCs w:val="32"/>
        </w:rPr>
        <w:t xml:space="preserve"> </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2022年度政府性基金预算财政拨款年初结转和结余0.00万元，本年收入0.00万元，本年支出0.00万元，年末结转和结余0.00万元。</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八、国有资本经营预算财政拨款支出决算情况说明</w:t>
      </w:r>
    </w:p>
    <w:p>
      <w:pPr>
        <w:keepNext w:val="0"/>
        <w:keepLines w:val="0"/>
        <w:widowControl w:val="0"/>
        <w:suppressLineNumbers w:val="0"/>
        <w:autoSpaceDE w:val="0"/>
        <w:autoSpaceDN w:val="0"/>
        <w:adjustRightInd w:val="0"/>
        <w:snapToGrid w:val="0"/>
        <w:spacing w:before="0" w:beforeAutospacing="1" w:after="0" w:afterAutospacing="1" w:line="360" w:lineRule="auto"/>
        <w:ind w:left="0" w:right="0" w:firstLine="640"/>
        <w:rPr>
          <w:rFonts w:hint="eastAsia" w:ascii="仿宋" w:hAnsi="仿宋" w:eastAsia="仿宋" w:cs="仿宋"/>
          <w:b/>
          <w:bCs w:val="0"/>
          <w:kern w:val="44"/>
          <w:sz w:val="32"/>
          <w:szCs w:val="32"/>
        </w:rPr>
      </w:pPr>
      <w:r>
        <w:rPr>
          <w:rFonts w:hint="eastAsia" w:ascii="仿宋" w:hAnsi="仿宋" w:eastAsia="仿宋" w:cs="仿宋"/>
          <w:bCs/>
          <w:kern w:val="44"/>
          <w:sz w:val="32"/>
          <w:szCs w:val="32"/>
        </w:rPr>
        <w:t>2022年度国有资本经营预算财政拨款本年支出0.00万元。</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九、财政拨款“三公”经费支出决算情况说明</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楷体" w:hAnsi="楷体" w:eastAsia="楷体" w:cs="楷体"/>
          <w:bCs/>
          <w:kern w:val="44"/>
          <w:sz w:val="32"/>
          <w:szCs w:val="32"/>
        </w:rPr>
      </w:pPr>
      <w:r>
        <w:rPr>
          <w:rFonts w:hint="eastAsia" w:ascii="楷体" w:hAnsi="楷体" w:eastAsia="楷体" w:cs="楷体"/>
          <w:bCs/>
          <w:kern w:val="44"/>
          <w:sz w:val="32"/>
          <w:szCs w:val="32"/>
        </w:rPr>
        <w:t>（一）“三公”经费财政拨款支出决算总体情况说明</w:t>
      </w:r>
    </w:p>
    <w:p>
      <w:pPr>
        <w:spacing w:before="101" w:line="371" w:lineRule="auto"/>
        <w:ind w:left="25" w:right="81" w:firstLine="653"/>
        <w:jc w:val="both"/>
        <w:rPr>
          <w:rFonts w:hint="eastAsia" w:ascii="仿宋" w:hAnsi="仿宋" w:eastAsia="仿宋" w:cs="仿宋"/>
          <w:bCs/>
          <w:kern w:val="44"/>
          <w:sz w:val="32"/>
          <w:szCs w:val="32"/>
        </w:rPr>
      </w:pPr>
      <w:r>
        <w:rPr>
          <w:rFonts w:hint="eastAsia" w:ascii="仿宋" w:hAnsi="仿宋" w:eastAsia="仿宋" w:cs="仿宋"/>
          <w:bCs/>
          <w:kern w:val="44"/>
          <w:sz w:val="32"/>
          <w:szCs w:val="32"/>
        </w:rPr>
        <w:t xml:space="preserve">2022年度“三公”经费财政拨款支出预算为3.60万元，支出决算为1.62万元，完成预算的45.00%；较上年减少 </w:t>
      </w:r>
      <w:r>
        <w:rPr>
          <w:rFonts w:hint="eastAsia" w:ascii="仿宋" w:hAnsi="仿宋" w:eastAsia="仿宋" w:cs="仿宋"/>
          <w:bCs/>
          <w:kern w:val="44"/>
          <w:sz w:val="32"/>
          <w:szCs w:val="32"/>
          <w:lang w:val="en-US" w:eastAsia="zh-CN"/>
        </w:rPr>
        <w:t>0.40</w:t>
      </w:r>
      <w:r>
        <w:rPr>
          <w:rFonts w:hint="eastAsia" w:ascii="仿宋" w:hAnsi="仿宋" w:eastAsia="仿宋" w:cs="仿宋"/>
          <w:bCs/>
          <w:kern w:val="44"/>
          <w:sz w:val="32"/>
          <w:szCs w:val="32"/>
        </w:rPr>
        <w:t xml:space="preserve">万元，下降 </w:t>
      </w:r>
      <w:r>
        <w:rPr>
          <w:rFonts w:hint="eastAsia" w:ascii="仿宋" w:hAnsi="仿宋" w:eastAsia="仿宋" w:cs="仿宋"/>
          <w:bCs/>
          <w:kern w:val="44"/>
          <w:sz w:val="32"/>
          <w:szCs w:val="32"/>
          <w:lang w:val="en-US" w:eastAsia="zh-CN"/>
        </w:rPr>
        <w:t>18.24</w:t>
      </w:r>
      <w:r>
        <w:rPr>
          <w:rFonts w:hint="eastAsia" w:ascii="仿宋" w:hAnsi="仿宋" w:eastAsia="仿宋" w:cs="仿宋"/>
          <w:bCs/>
          <w:kern w:val="44"/>
          <w:sz w:val="32"/>
          <w:szCs w:val="32"/>
        </w:rPr>
        <w:t xml:space="preserve"> %。决算数小于预算数的主要原因：</w:t>
      </w:r>
      <w:r>
        <w:rPr>
          <w:rFonts w:hint="eastAsia" w:ascii="仿宋" w:hAnsi="仿宋" w:eastAsia="仿宋" w:cs="仿宋"/>
          <w:spacing w:val="9"/>
          <w:sz w:val="32"/>
          <w:szCs w:val="32"/>
        </w:rPr>
        <w:t>本年公务用车运行维护费减少。</w:t>
      </w:r>
    </w:p>
    <w:p>
      <w:pPr>
        <w:keepNext w:val="0"/>
        <w:keepLines w:val="0"/>
        <w:widowControl w:val="0"/>
        <w:suppressLineNumbers w:val="0"/>
        <w:adjustRightInd w:val="0"/>
        <w:snapToGrid w:val="0"/>
        <w:spacing w:before="0" w:beforeAutospacing="1" w:after="0" w:afterAutospacing="1" w:line="360" w:lineRule="auto"/>
        <w:ind w:right="0" w:firstLine="640" w:firstLineChars="200"/>
        <w:rPr>
          <w:rFonts w:hint="eastAsia" w:ascii="楷体" w:hAnsi="楷体" w:eastAsia="楷体" w:cs="楷体"/>
          <w:bCs/>
          <w:kern w:val="44"/>
          <w:sz w:val="32"/>
          <w:szCs w:val="32"/>
        </w:rPr>
      </w:pPr>
      <w:r>
        <w:rPr>
          <w:rFonts w:hint="eastAsia" w:ascii="楷体" w:hAnsi="楷体" w:eastAsia="楷体" w:cs="楷体"/>
          <w:bCs/>
          <w:kern w:val="44"/>
          <w:sz w:val="32"/>
          <w:szCs w:val="32"/>
        </w:rPr>
        <w:t>（二）“三公”经费财政拨款支出决算具体情况说明</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1.因公出国(境)费预算为0.00万元，支出决算为0.00万元，完成预算的0%。</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 xml:space="preserve">2022年度武汉市蔡甸区医疗保障服务中心因公出国(境)团组0个， 0人次，实际发生支出 </w:t>
      </w:r>
      <w:r>
        <w:rPr>
          <w:rFonts w:hint="eastAsia" w:ascii="仿宋" w:hAnsi="仿宋" w:eastAsia="仿宋" w:cs="仿宋"/>
          <w:bCs/>
          <w:kern w:val="44"/>
          <w:sz w:val="32"/>
          <w:szCs w:val="32"/>
          <w:lang w:val="en-US" w:eastAsia="zh-CN"/>
        </w:rPr>
        <w:t>0</w:t>
      </w:r>
      <w:r>
        <w:rPr>
          <w:rFonts w:hint="eastAsia" w:ascii="仿宋" w:hAnsi="仿宋" w:eastAsia="仿宋" w:cs="仿宋"/>
          <w:bCs/>
          <w:kern w:val="44"/>
          <w:sz w:val="32"/>
          <w:szCs w:val="32"/>
        </w:rPr>
        <w:t xml:space="preserve"> 万元。</w:t>
      </w:r>
    </w:p>
    <w:p>
      <w:pPr>
        <w:spacing w:before="101" w:line="371" w:lineRule="auto"/>
        <w:ind w:left="25" w:right="81" w:firstLine="653"/>
        <w:jc w:val="both"/>
        <w:rPr>
          <w:rFonts w:hint="eastAsia" w:ascii="仿宋" w:hAnsi="仿宋" w:eastAsia="仿宋" w:cs="仿宋"/>
          <w:bCs/>
          <w:kern w:val="44"/>
          <w:sz w:val="32"/>
          <w:szCs w:val="32"/>
        </w:rPr>
      </w:pPr>
      <w:r>
        <w:rPr>
          <w:rFonts w:hint="eastAsia" w:ascii="仿宋" w:hAnsi="仿宋" w:eastAsia="仿宋" w:cs="仿宋"/>
          <w:bCs/>
          <w:kern w:val="44"/>
          <w:sz w:val="32"/>
          <w:szCs w:val="32"/>
        </w:rPr>
        <w:t>2.公务用车购置及运行维护费预算为3.60万元，支出决算为1.62万元，完成预算的45.00%；较上年减少</w:t>
      </w:r>
      <w:r>
        <w:rPr>
          <w:rFonts w:hint="eastAsia" w:ascii="仿宋" w:hAnsi="仿宋" w:eastAsia="仿宋" w:cs="仿宋"/>
          <w:bCs/>
          <w:kern w:val="44"/>
          <w:sz w:val="32"/>
          <w:szCs w:val="32"/>
          <w:lang w:val="en-US" w:eastAsia="zh-CN"/>
        </w:rPr>
        <w:t>0.40</w:t>
      </w:r>
      <w:r>
        <w:rPr>
          <w:rFonts w:hint="eastAsia" w:ascii="仿宋" w:hAnsi="仿宋" w:eastAsia="仿宋" w:cs="仿宋"/>
          <w:bCs/>
          <w:kern w:val="44"/>
          <w:sz w:val="32"/>
          <w:szCs w:val="32"/>
        </w:rPr>
        <w:t xml:space="preserve">     万元，下降 </w:t>
      </w:r>
      <w:r>
        <w:rPr>
          <w:rFonts w:hint="eastAsia" w:ascii="仿宋" w:hAnsi="仿宋" w:eastAsia="仿宋" w:cs="仿宋"/>
          <w:bCs/>
          <w:kern w:val="44"/>
          <w:sz w:val="32"/>
          <w:szCs w:val="32"/>
          <w:lang w:val="en-US" w:eastAsia="zh-CN"/>
        </w:rPr>
        <w:t>18.24</w:t>
      </w:r>
      <w:r>
        <w:rPr>
          <w:rFonts w:hint="eastAsia" w:ascii="仿宋" w:hAnsi="仿宋" w:eastAsia="仿宋" w:cs="仿宋"/>
          <w:bCs/>
          <w:kern w:val="44"/>
          <w:sz w:val="32"/>
          <w:szCs w:val="32"/>
        </w:rPr>
        <w:t xml:space="preserve"> %。其中：</w:t>
      </w:r>
      <w:r>
        <w:rPr>
          <w:rFonts w:hint="eastAsia" w:ascii="仿宋" w:hAnsi="仿宋" w:eastAsia="仿宋" w:cs="仿宋"/>
          <w:spacing w:val="5"/>
          <w:sz w:val="32"/>
          <w:szCs w:val="32"/>
        </w:rPr>
        <w:t>公务用车购置及运行费</w:t>
      </w:r>
      <w:r>
        <w:rPr>
          <w:rFonts w:hint="eastAsia" w:ascii="仿宋" w:hAnsi="仿宋" w:eastAsia="仿宋" w:cs="仿宋"/>
          <w:sz w:val="32"/>
          <w:szCs w:val="32"/>
        </w:rPr>
        <w:t xml:space="preserve"> </w:t>
      </w:r>
      <w:r>
        <w:rPr>
          <w:rFonts w:hint="eastAsia" w:ascii="仿宋" w:hAnsi="仿宋" w:eastAsia="仿宋" w:cs="仿宋"/>
          <w:spacing w:val="5"/>
          <w:sz w:val="32"/>
          <w:szCs w:val="32"/>
        </w:rPr>
        <w:t>支出决算减少</w:t>
      </w:r>
      <w:r>
        <w:rPr>
          <w:rFonts w:hint="eastAsia" w:ascii="仿宋" w:hAnsi="仿宋" w:eastAsia="仿宋" w:cs="仿宋"/>
          <w:spacing w:val="-37"/>
          <w:sz w:val="32"/>
          <w:szCs w:val="32"/>
          <w:lang w:val="en-US" w:eastAsia="zh-CN"/>
        </w:rPr>
        <w:t>0.4</w:t>
      </w:r>
      <w:r>
        <w:rPr>
          <w:rFonts w:hint="eastAsia" w:ascii="仿宋" w:hAnsi="仿宋" w:eastAsia="仿宋" w:cs="仿宋"/>
          <w:spacing w:val="-54"/>
          <w:sz w:val="32"/>
          <w:szCs w:val="32"/>
        </w:rPr>
        <w:t xml:space="preserve"> </w:t>
      </w:r>
      <w:r>
        <w:rPr>
          <w:rFonts w:hint="eastAsia" w:ascii="仿宋" w:hAnsi="仿宋" w:eastAsia="仿宋" w:cs="仿宋"/>
          <w:spacing w:val="5"/>
          <w:sz w:val="32"/>
          <w:szCs w:val="32"/>
        </w:rPr>
        <w:t>万元，下降</w:t>
      </w:r>
      <w:r>
        <w:rPr>
          <w:rFonts w:hint="eastAsia" w:ascii="仿宋" w:hAnsi="仿宋" w:eastAsia="仿宋" w:cs="仿宋"/>
          <w:color w:val="FF0000"/>
          <w:spacing w:val="-45"/>
          <w:sz w:val="32"/>
          <w:szCs w:val="32"/>
        </w:rPr>
        <w:t xml:space="preserve"> </w:t>
      </w:r>
      <w:r>
        <w:rPr>
          <w:rFonts w:hint="eastAsia" w:ascii="仿宋" w:hAnsi="仿宋" w:eastAsia="仿宋" w:cs="仿宋"/>
          <w:color w:val="000000" w:themeColor="text1"/>
          <w:spacing w:val="5"/>
          <w:sz w:val="32"/>
          <w:szCs w:val="32"/>
          <w:lang w:val="en-US" w:eastAsia="zh-CN"/>
          <w14:textFill>
            <w14:solidFill>
              <w14:schemeClr w14:val="tx1"/>
            </w14:solidFill>
          </w14:textFill>
        </w:rPr>
        <w:t>18.24</w:t>
      </w:r>
      <w:r>
        <w:rPr>
          <w:rFonts w:hint="eastAsia" w:ascii="仿宋" w:hAnsi="仿宋" w:eastAsia="仿宋" w:cs="仿宋"/>
          <w:color w:val="000000" w:themeColor="text1"/>
          <w:spacing w:val="5"/>
          <w:sz w:val="32"/>
          <w:szCs w:val="32"/>
          <w14:textFill>
            <w14:solidFill>
              <w14:schemeClr w14:val="tx1"/>
            </w14:solidFill>
          </w14:textFill>
        </w:rPr>
        <w:t>%</w:t>
      </w:r>
      <w:r>
        <w:rPr>
          <w:rFonts w:hint="eastAsia" w:ascii="仿宋" w:hAnsi="仿宋" w:eastAsia="仿宋" w:cs="仿宋"/>
          <w:spacing w:val="5"/>
          <w:sz w:val="32"/>
          <w:szCs w:val="32"/>
        </w:rPr>
        <w:t>,公务用车购置及运行费</w:t>
      </w:r>
      <w:r>
        <w:rPr>
          <w:rFonts w:hint="eastAsia" w:ascii="仿宋" w:hAnsi="仿宋" w:eastAsia="仿宋" w:cs="仿宋"/>
          <w:spacing w:val="9"/>
          <w:sz w:val="32"/>
          <w:szCs w:val="32"/>
        </w:rPr>
        <w:t>支出决算减少的主要原因是本年公务用车运行维护费减少。</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(1)公务用车购置费支出0.00万元。</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(2)公务用车运行维护费支出1.62万元，主要用于</w:t>
      </w:r>
      <w:r>
        <w:rPr>
          <w:rFonts w:hint="eastAsia" w:ascii="仿宋" w:hAnsi="仿宋" w:eastAsia="仿宋" w:cs="仿宋"/>
          <w:spacing w:val="9"/>
          <w:sz w:val="31"/>
          <w:szCs w:val="31"/>
        </w:rPr>
        <w:t xml:space="preserve">公务车车辆保险及日常维修费 </w:t>
      </w:r>
      <w:r>
        <w:rPr>
          <w:rFonts w:hint="eastAsia" w:ascii="仿宋" w:hAnsi="仿宋" w:eastAsia="仿宋" w:cs="仿宋"/>
          <w:spacing w:val="9"/>
          <w:sz w:val="31"/>
          <w:szCs w:val="31"/>
          <w:lang w:val="en-US" w:eastAsia="zh-CN"/>
        </w:rPr>
        <w:t>1.62</w:t>
      </w:r>
      <w:r>
        <w:rPr>
          <w:rFonts w:hint="eastAsia" w:ascii="仿宋" w:hAnsi="仿宋" w:eastAsia="仿宋" w:cs="仿宋"/>
          <w:spacing w:val="9"/>
          <w:sz w:val="31"/>
          <w:szCs w:val="31"/>
        </w:rPr>
        <w:t xml:space="preserve"> 万元。</w:t>
      </w:r>
      <w:r>
        <w:rPr>
          <w:rFonts w:hint="eastAsia" w:ascii="仿宋" w:hAnsi="仿宋" w:eastAsia="仿宋" w:cs="仿宋"/>
          <w:bCs/>
          <w:kern w:val="44"/>
          <w:sz w:val="32"/>
          <w:szCs w:val="32"/>
        </w:rPr>
        <w:t xml:space="preserve">截止2022年12月31日，开支财政拨款的公务用车保有量 </w:t>
      </w:r>
      <w:r>
        <w:rPr>
          <w:rFonts w:hint="eastAsia" w:ascii="仿宋" w:hAnsi="仿宋" w:eastAsia="仿宋" w:cs="仿宋"/>
          <w:bCs/>
          <w:kern w:val="44"/>
          <w:sz w:val="32"/>
          <w:szCs w:val="32"/>
          <w:lang w:val="en-US" w:eastAsia="zh-CN"/>
        </w:rPr>
        <w:t>1</w:t>
      </w:r>
      <w:r>
        <w:rPr>
          <w:rFonts w:hint="eastAsia" w:ascii="仿宋" w:hAnsi="仿宋" w:eastAsia="仿宋" w:cs="仿宋"/>
          <w:bCs/>
          <w:kern w:val="44"/>
          <w:sz w:val="32"/>
          <w:szCs w:val="32"/>
        </w:rPr>
        <w:t xml:space="preserve"> 辆。</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lang w:eastAsia="zh-CN"/>
        </w:rPr>
      </w:pPr>
      <w:r>
        <w:rPr>
          <w:rFonts w:hint="eastAsia" w:ascii="仿宋" w:hAnsi="仿宋" w:eastAsia="仿宋" w:cs="仿宋"/>
          <w:bCs/>
          <w:kern w:val="44"/>
          <w:sz w:val="32"/>
          <w:szCs w:val="32"/>
        </w:rPr>
        <w:t>3.公务接待费预算为0.00万元，支出决算为0.00万元，完成预算的0%</w:t>
      </w:r>
      <w:r>
        <w:rPr>
          <w:rFonts w:hint="eastAsia" w:ascii="仿宋" w:hAnsi="仿宋" w:eastAsia="仿宋" w:cs="仿宋"/>
          <w:bCs/>
          <w:kern w:val="44"/>
          <w:sz w:val="32"/>
          <w:szCs w:val="32"/>
          <w:lang w:eastAsia="zh-CN"/>
        </w:rPr>
        <w:t>。</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十、机关运行经费支出情况</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 xml:space="preserve">2022年度武汉市蔡甸区医疗保障服务中心机关运行经费支出0.00万元，比2021年度增加(减少) </w:t>
      </w:r>
      <w:r>
        <w:rPr>
          <w:rFonts w:hint="eastAsia" w:ascii="仿宋" w:hAnsi="仿宋" w:eastAsia="仿宋" w:cs="仿宋"/>
          <w:bCs/>
          <w:kern w:val="44"/>
          <w:sz w:val="32"/>
          <w:szCs w:val="32"/>
          <w:lang w:val="en-US" w:eastAsia="zh-CN"/>
        </w:rPr>
        <w:t>0.00</w:t>
      </w:r>
      <w:r>
        <w:rPr>
          <w:rFonts w:hint="eastAsia" w:ascii="仿宋" w:hAnsi="仿宋" w:eastAsia="仿宋" w:cs="仿宋"/>
          <w:bCs/>
          <w:kern w:val="44"/>
          <w:sz w:val="32"/>
          <w:szCs w:val="32"/>
        </w:rPr>
        <w:t xml:space="preserve"> 万元，增长(下降) </w:t>
      </w:r>
      <w:r>
        <w:rPr>
          <w:rFonts w:hint="eastAsia" w:ascii="仿宋" w:hAnsi="仿宋" w:eastAsia="仿宋" w:cs="仿宋"/>
          <w:bCs/>
          <w:kern w:val="44"/>
          <w:sz w:val="32"/>
          <w:szCs w:val="32"/>
          <w:lang w:val="en-US" w:eastAsia="zh-CN"/>
        </w:rPr>
        <w:t>0.00</w:t>
      </w:r>
      <w:r>
        <w:rPr>
          <w:rFonts w:hint="eastAsia" w:ascii="仿宋" w:hAnsi="仿宋" w:eastAsia="仿宋" w:cs="仿宋"/>
          <w:bCs/>
          <w:kern w:val="44"/>
          <w:sz w:val="32"/>
          <w:szCs w:val="32"/>
        </w:rPr>
        <w:t xml:space="preserve"> %。</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十一、政府采购支出情况</w:t>
      </w:r>
    </w:p>
    <w:p>
      <w:pPr>
        <w:keepNext w:val="0"/>
        <w:keepLines w:val="0"/>
        <w:widowControl w:val="0"/>
        <w:suppressLineNumbers w:val="0"/>
        <w:autoSpaceDE w:val="0"/>
        <w:autoSpaceDN w:val="0"/>
        <w:adjustRightInd w:val="0"/>
        <w:snapToGrid w:val="0"/>
        <w:spacing w:before="0" w:beforeAutospacing="1" w:after="0" w:afterAutospacing="1" w:line="360" w:lineRule="auto"/>
        <w:ind w:left="0" w:right="0" w:firstLine="640"/>
        <w:rPr>
          <w:rFonts w:hint="eastAsia" w:ascii="仿宋" w:hAnsi="仿宋" w:eastAsia="仿宋" w:cs="仿宋"/>
          <w:b/>
          <w:bCs w:val="0"/>
          <w:kern w:val="44"/>
          <w:sz w:val="32"/>
          <w:szCs w:val="32"/>
        </w:rPr>
      </w:pPr>
      <w:r>
        <w:rPr>
          <w:rFonts w:hint="eastAsia" w:ascii="仿宋" w:hAnsi="仿宋" w:eastAsia="仿宋" w:cs="仿宋"/>
          <w:bCs/>
          <w:kern w:val="44"/>
          <w:sz w:val="32"/>
          <w:szCs w:val="32"/>
        </w:rPr>
        <w:t>2022年度武汉市蔡甸区医疗保障服务中心政府采购支出总额101.56万元，其中：政府采购货物支出43.14万元、政府采购工程支出1.71万元、政府采购服务支出56.71万元。</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十二、国有资产占用情况</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 xml:space="preserve">截至2022年12月31日，武汉市蔡甸区医疗保障服务中心共有车辆  </w:t>
      </w:r>
      <w:r>
        <w:rPr>
          <w:rFonts w:hint="eastAsia" w:ascii="仿宋" w:hAnsi="仿宋" w:eastAsia="仿宋" w:cs="仿宋"/>
          <w:bCs/>
          <w:kern w:val="44"/>
          <w:sz w:val="32"/>
          <w:szCs w:val="32"/>
          <w:lang w:val="en-US" w:eastAsia="zh-CN"/>
        </w:rPr>
        <w:t>1</w:t>
      </w:r>
      <w:r>
        <w:rPr>
          <w:rFonts w:hint="eastAsia" w:ascii="仿宋" w:hAnsi="仿宋" w:eastAsia="仿宋" w:cs="仿宋"/>
          <w:bCs/>
          <w:kern w:val="44"/>
          <w:sz w:val="32"/>
          <w:szCs w:val="32"/>
        </w:rPr>
        <w:t xml:space="preserve"> 辆，其中，应急保障用车 </w:t>
      </w:r>
      <w:r>
        <w:rPr>
          <w:rFonts w:hint="eastAsia" w:ascii="仿宋" w:hAnsi="仿宋" w:eastAsia="仿宋" w:cs="仿宋"/>
          <w:bCs/>
          <w:kern w:val="44"/>
          <w:sz w:val="32"/>
          <w:szCs w:val="32"/>
          <w:lang w:val="en-US" w:eastAsia="zh-CN"/>
        </w:rPr>
        <w:t>1</w:t>
      </w:r>
      <w:r>
        <w:rPr>
          <w:rFonts w:hint="eastAsia" w:ascii="仿宋" w:hAnsi="仿宋" w:eastAsia="仿宋" w:cs="仿宋"/>
          <w:bCs/>
          <w:kern w:val="44"/>
          <w:sz w:val="32"/>
          <w:szCs w:val="32"/>
        </w:rPr>
        <w:t xml:space="preserve"> 辆。</w:t>
      </w:r>
    </w:p>
    <w:p>
      <w:pPr>
        <w:keepNext w:val="0"/>
        <w:keepLines w:val="0"/>
        <w:widowControl/>
        <w:suppressLineNumbers w:val="0"/>
        <w:adjustRightInd w:val="0"/>
        <w:snapToGrid w:val="0"/>
        <w:spacing w:before="0" w:beforeAutospacing="1" w:after="0" w:afterAutospacing="1" w:line="580" w:lineRule="atLeast"/>
        <w:ind w:left="0" w:right="0" w:firstLine="640" w:firstLineChars="200"/>
        <w:rPr>
          <w:rFonts w:hint="eastAsia" w:ascii="黑体" w:hAnsi="宋体" w:eastAsia="黑体" w:cs="Times New Roman"/>
          <w:kern w:val="2"/>
          <w:sz w:val="32"/>
          <w:szCs w:val="32"/>
        </w:rPr>
      </w:pPr>
      <w:r>
        <w:rPr>
          <w:rFonts w:hint="eastAsia" w:ascii="黑体" w:hAnsi="宋体" w:eastAsia="黑体" w:cs="黑体"/>
          <w:kern w:val="2"/>
          <w:sz w:val="32"/>
          <w:szCs w:val="32"/>
        </w:rPr>
        <w:t>十三、预算绩效情况说明</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楷体" w:hAnsi="楷体" w:eastAsia="楷体" w:cs="楷体"/>
          <w:bCs/>
          <w:kern w:val="44"/>
          <w:sz w:val="32"/>
          <w:szCs w:val="32"/>
        </w:rPr>
      </w:pPr>
      <w:r>
        <w:rPr>
          <w:rFonts w:hint="eastAsia" w:ascii="楷体" w:hAnsi="楷体" w:eastAsia="楷体" w:cs="楷体"/>
          <w:bCs/>
          <w:kern w:val="44"/>
          <w:sz w:val="32"/>
          <w:szCs w:val="32"/>
        </w:rPr>
        <w:t>(一)预算绩效管理工作开展情况</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根据预算绩效管理要求，我部门（单位）组织对2022年度一般公共预算项目支出全面开展绩效自评，共涉及项目</w:t>
      </w:r>
      <w:r>
        <w:rPr>
          <w:rFonts w:hint="eastAsia" w:ascii="仿宋" w:hAnsi="仿宋" w:eastAsia="仿宋" w:cs="仿宋"/>
          <w:bCs/>
          <w:kern w:val="44"/>
          <w:sz w:val="32"/>
          <w:szCs w:val="32"/>
          <w:lang w:val="en-US" w:eastAsia="zh-CN"/>
        </w:rPr>
        <w:t xml:space="preserve"> 5 </w:t>
      </w:r>
      <w:r>
        <w:rPr>
          <w:rFonts w:hint="eastAsia" w:ascii="仿宋" w:hAnsi="仿宋" w:eastAsia="仿宋" w:cs="仿宋"/>
          <w:bCs/>
          <w:kern w:val="44"/>
          <w:sz w:val="32"/>
          <w:szCs w:val="32"/>
        </w:rPr>
        <w:t>个，资金</w:t>
      </w:r>
      <w:r>
        <w:rPr>
          <w:rFonts w:hint="eastAsia" w:ascii="仿宋" w:hAnsi="仿宋" w:eastAsia="仿宋" w:cs="仿宋"/>
          <w:bCs/>
          <w:kern w:val="44"/>
          <w:sz w:val="32"/>
          <w:szCs w:val="32"/>
          <w:lang w:val="en-US" w:eastAsia="zh-CN"/>
        </w:rPr>
        <w:t xml:space="preserve"> 81.42</w:t>
      </w:r>
      <w:r>
        <w:rPr>
          <w:rFonts w:hint="eastAsia" w:ascii="仿宋" w:hAnsi="仿宋" w:eastAsia="仿宋" w:cs="仿宋"/>
          <w:bCs/>
          <w:kern w:val="44"/>
          <w:sz w:val="32"/>
          <w:szCs w:val="32"/>
        </w:rPr>
        <w:t>万元，占一般公共预算项目支出总额的</w:t>
      </w:r>
      <w:r>
        <w:rPr>
          <w:rFonts w:hint="eastAsia" w:ascii="仿宋" w:hAnsi="仿宋" w:eastAsia="仿宋" w:cs="仿宋"/>
          <w:bCs/>
          <w:kern w:val="44"/>
          <w:sz w:val="32"/>
          <w:szCs w:val="32"/>
          <w:lang w:val="en-US" w:eastAsia="zh-CN"/>
        </w:rPr>
        <w:t>8.69</w:t>
      </w:r>
      <w:r>
        <w:rPr>
          <w:rFonts w:hint="eastAsia" w:ascii="仿宋" w:hAnsi="仿宋" w:eastAsia="仿宋" w:cs="仿宋"/>
          <w:bCs/>
          <w:kern w:val="44"/>
          <w:sz w:val="32"/>
          <w:szCs w:val="32"/>
        </w:rPr>
        <w:t>%。</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楷体" w:hAnsi="楷体" w:eastAsia="楷体" w:cs="楷体"/>
          <w:bCs/>
          <w:kern w:val="44"/>
          <w:sz w:val="32"/>
          <w:szCs w:val="32"/>
        </w:rPr>
      </w:pPr>
      <w:r>
        <w:rPr>
          <w:rFonts w:hint="eastAsia" w:ascii="楷体" w:hAnsi="楷体" w:eastAsia="楷体" w:cs="楷体"/>
          <w:bCs/>
          <w:kern w:val="44"/>
          <w:sz w:val="32"/>
          <w:szCs w:val="32"/>
        </w:rPr>
        <w:t>(二)部门（单位）整体支出自评结果</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default" w:ascii="仿宋" w:hAnsi="仿宋" w:eastAsia="仿宋" w:cs="仿宋"/>
          <w:bCs/>
          <w:kern w:val="44"/>
          <w:sz w:val="32"/>
          <w:szCs w:val="32"/>
          <w:lang w:val="en-US" w:eastAsia="zh-CN"/>
        </w:rPr>
      </w:pPr>
      <w:r>
        <w:rPr>
          <w:rFonts w:hint="eastAsia" w:ascii="仿宋" w:hAnsi="仿宋" w:eastAsia="仿宋" w:cs="仿宋"/>
          <w:bCs/>
          <w:kern w:val="44"/>
          <w:sz w:val="32"/>
          <w:szCs w:val="32"/>
        </w:rPr>
        <w:t>我部门（单位）组织对</w:t>
      </w:r>
      <w:r>
        <w:rPr>
          <w:rFonts w:hint="eastAsia" w:ascii="仿宋" w:hAnsi="仿宋" w:eastAsia="仿宋" w:cs="仿宋"/>
          <w:bCs/>
          <w:kern w:val="44"/>
          <w:sz w:val="32"/>
          <w:szCs w:val="32"/>
          <w:lang w:val="en-US" w:eastAsia="zh-CN"/>
        </w:rPr>
        <w:t>本</w:t>
      </w:r>
      <w:r>
        <w:rPr>
          <w:rFonts w:hint="eastAsia" w:ascii="仿宋" w:hAnsi="仿宋" w:eastAsia="仿宋" w:cs="仿宋"/>
          <w:bCs/>
          <w:kern w:val="44"/>
          <w:sz w:val="32"/>
          <w:szCs w:val="32"/>
        </w:rPr>
        <w:t>部门（单位）开展整体支出绩效自评，资金</w:t>
      </w:r>
      <w:r>
        <w:rPr>
          <w:rFonts w:hint="eastAsia" w:ascii="仿宋" w:hAnsi="仿宋" w:eastAsia="仿宋" w:cs="仿宋"/>
          <w:bCs/>
          <w:kern w:val="44"/>
          <w:sz w:val="32"/>
          <w:szCs w:val="32"/>
          <w:lang w:val="en-US" w:eastAsia="zh-CN"/>
        </w:rPr>
        <w:t>81.42</w:t>
      </w:r>
      <w:r>
        <w:rPr>
          <w:rFonts w:hint="eastAsia" w:ascii="仿宋" w:hAnsi="仿宋" w:eastAsia="仿宋" w:cs="仿宋"/>
          <w:bCs/>
          <w:kern w:val="44"/>
          <w:sz w:val="32"/>
          <w:szCs w:val="32"/>
        </w:rPr>
        <w:t>万元，从评价情况来看，</w:t>
      </w:r>
      <w:r>
        <w:rPr>
          <w:rFonts w:hint="eastAsia" w:ascii="仿宋" w:hAnsi="仿宋" w:eastAsia="仿宋" w:cs="仿宋"/>
          <w:bCs/>
          <w:kern w:val="44"/>
          <w:sz w:val="32"/>
          <w:szCs w:val="32"/>
          <w:lang w:val="en-US" w:eastAsia="zh-CN"/>
        </w:rPr>
        <w:t>执行情况较好，基本能完成绩效目标。</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楷体" w:hAnsi="楷体" w:eastAsia="楷体" w:cs="楷体"/>
          <w:bCs/>
          <w:kern w:val="44"/>
          <w:sz w:val="32"/>
          <w:szCs w:val="32"/>
        </w:rPr>
      </w:pPr>
      <w:r>
        <w:rPr>
          <w:rFonts w:hint="eastAsia" w:ascii="楷体" w:hAnsi="楷体" w:eastAsia="楷体" w:cs="楷体"/>
          <w:bCs/>
          <w:kern w:val="44"/>
          <w:sz w:val="32"/>
          <w:szCs w:val="32"/>
        </w:rPr>
        <w:t>(三)项目支出自评结果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1" w:after="0" w:afterAutospacing="0" w:line="360" w:lineRule="auto"/>
        <w:ind w:left="0" w:right="0" w:firstLine="640" w:firstLineChars="200"/>
        <w:textAlignment w:val="auto"/>
        <w:rPr>
          <w:rFonts w:hint="eastAsia" w:ascii="仿宋" w:hAnsi="仿宋" w:eastAsia="仿宋" w:cs="仿宋"/>
          <w:bCs/>
          <w:kern w:val="44"/>
          <w:sz w:val="32"/>
          <w:szCs w:val="32"/>
        </w:rPr>
      </w:pPr>
      <w:r>
        <w:rPr>
          <w:rFonts w:hint="eastAsia" w:ascii="仿宋" w:hAnsi="仿宋" w:eastAsia="仿宋" w:cs="仿宋"/>
          <w:bCs/>
          <w:kern w:val="44"/>
          <w:sz w:val="32"/>
          <w:szCs w:val="32"/>
        </w:rPr>
        <w:t>我部门（单位）在2022年度部门决算中反映所有项目绩效自评结果（不包括涉密项目），共涉及</w:t>
      </w:r>
      <w:r>
        <w:rPr>
          <w:rFonts w:hint="eastAsia" w:ascii="仿宋" w:hAnsi="仿宋" w:eastAsia="仿宋" w:cs="仿宋"/>
          <w:bCs/>
          <w:kern w:val="44"/>
          <w:sz w:val="32"/>
          <w:szCs w:val="32"/>
          <w:lang w:val="en-US" w:eastAsia="zh-CN"/>
        </w:rPr>
        <w:t xml:space="preserve"> 5 </w:t>
      </w:r>
      <w:r>
        <w:rPr>
          <w:rFonts w:hint="eastAsia" w:ascii="仿宋" w:hAnsi="仿宋" w:eastAsia="仿宋" w:cs="仿宋"/>
          <w:bCs/>
          <w:kern w:val="44"/>
          <w:sz w:val="32"/>
          <w:szCs w:val="32"/>
        </w:rPr>
        <w:t>个一级项目。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1" w:after="0" w:afterAutospacing="0" w:line="360" w:lineRule="auto"/>
        <w:ind w:left="0" w:right="0" w:firstLine="640" w:firstLineChars="200"/>
        <w:textAlignment w:val="auto"/>
        <w:rPr>
          <w:rFonts w:hint="eastAsia" w:ascii="仿宋" w:hAnsi="仿宋" w:eastAsia="仿宋" w:cs="仿宋"/>
          <w:bCs/>
          <w:kern w:val="44"/>
          <w:sz w:val="32"/>
          <w:szCs w:val="32"/>
          <w:lang w:val="en-US" w:eastAsia="zh-CN"/>
        </w:rPr>
      </w:pPr>
      <w:r>
        <w:rPr>
          <w:rFonts w:hint="eastAsia" w:ascii="仿宋" w:hAnsi="仿宋" w:eastAsia="仿宋" w:cs="仿宋"/>
          <w:bCs/>
          <w:kern w:val="44"/>
          <w:sz w:val="32"/>
          <w:szCs w:val="32"/>
          <w:lang w:val="en-US" w:eastAsia="zh-CN"/>
        </w:rPr>
        <w:t xml:space="preserve">1、审核经费项目绩效自评综述：项目全年预算数为28.32万元，执行数为28.32万元，完成预算的100 %。主要产出和效益是：一是对新增定点医药机构进行初审受理16家；二是2022年度开展医疗保险协议管理工作，完成预算的100.0%。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1" w:after="0" w:afterAutospacing="0" w:line="360" w:lineRule="auto"/>
        <w:ind w:left="0" w:right="0" w:firstLine="640" w:firstLineChars="200"/>
        <w:textAlignment w:val="auto"/>
        <w:rPr>
          <w:rFonts w:hint="eastAsia" w:ascii="仿宋" w:hAnsi="仿宋" w:eastAsia="仿宋" w:cs="仿宋"/>
          <w:bCs/>
          <w:kern w:val="44"/>
          <w:sz w:val="32"/>
          <w:szCs w:val="32"/>
          <w:lang w:val="en-US" w:eastAsia="zh-CN"/>
        </w:rPr>
      </w:pPr>
      <w:r>
        <w:rPr>
          <w:rFonts w:hint="eastAsia" w:ascii="仿宋" w:hAnsi="仿宋" w:eastAsia="仿宋" w:cs="仿宋"/>
          <w:bCs/>
          <w:kern w:val="44"/>
          <w:sz w:val="32"/>
          <w:szCs w:val="32"/>
          <w:lang w:val="en-US" w:eastAsia="zh-CN"/>
        </w:rPr>
        <w:t>2、特殊人群管理服务费项目绩效自评综述：项目全年预算数为 10 万元，执行数为 10 万元，完成预算 100.0%。主要产出和效益是：一是特殊人群落实、管理的执行率达到100.0%；二是特殊人群服务满意度达到 91%。</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lang w:val="en-US" w:eastAsia="zh-CN"/>
        </w:rPr>
      </w:pPr>
      <w:r>
        <w:rPr>
          <w:rFonts w:hint="eastAsia" w:ascii="仿宋" w:hAnsi="仿宋" w:eastAsia="仿宋" w:cs="仿宋"/>
          <w:bCs/>
          <w:kern w:val="44"/>
          <w:sz w:val="32"/>
          <w:szCs w:val="32"/>
          <w:lang w:val="en-US" w:eastAsia="zh-CN"/>
        </w:rPr>
        <w:t>3、医保补偿资料档案管理经费项目绩效自评综述：项目全年预算数为8.10万元，执行数为8.10万元，完成预算 100%。主要产出和效益是：一是文书、会计、电子等各门类档案整理数 619 盒；二是归档章编制件数 2100 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1" w:after="0" w:afterAutospacing="0" w:line="360" w:lineRule="auto"/>
        <w:ind w:right="0" w:firstLine="640" w:firstLineChars="200"/>
        <w:textAlignment w:val="auto"/>
        <w:rPr>
          <w:rFonts w:hint="eastAsia" w:ascii="仿宋" w:hAnsi="仿宋" w:eastAsia="仿宋" w:cs="仿宋"/>
          <w:bCs/>
          <w:kern w:val="44"/>
          <w:sz w:val="32"/>
          <w:szCs w:val="32"/>
          <w:lang w:val="en-US" w:eastAsia="zh-CN"/>
        </w:rPr>
      </w:pPr>
      <w:r>
        <w:rPr>
          <w:rFonts w:hint="eastAsia" w:ascii="仿宋" w:hAnsi="仿宋" w:eastAsia="仿宋" w:cs="仿宋"/>
          <w:bCs/>
          <w:kern w:val="44"/>
          <w:sz w:val="32"/>
          <w:szCs w:val="32"/>
          <w:lang w:val="en-US" w:eastAsia="zh-CN"/>
        </w:rPr>
        <w:t>4、医保网络信息建设维护经费项目绩效自评综述：项目全年预算数为 20 万元，执行数为 20 万元，完成预算 100.0%。主要产出和效益是：一是提升了服务水平，为参保对象快捷办 理各种业务；二是做好维护工作，能够使系统更加稳定，提高工作效率。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1" w:after="0" w:afterAutospacing="0" w:line="360" w:lineRule="auto"/>
        <w:ind w:right="0" w:firstLine="640" w:firstLineChars="200"/>
        <w:textAlignment w:val="auto"/>
        <w:rPr>
          <w:rFonts w:hint="default" w:ascii="仿宋" w:hAnsi="仿宋" w:eastAsia="仿宋" w:cs="仿宋"/>
          <w:bCs/>
          <w:kern w:val="44"/>
          <w:sz w:val="32"/>
          <w:szCs w:val="32"/>
          <w:lang w:val="en-US" w:eastAsia="zh-CN"/>
        </w:rPr>
      </w:pPr>
      <w:r>
        <w:rPr>
          <w:rFonts w:hint="eastAsia" w:ascii="仿宋" w:hAnsi="仿宋" w:eastAsia="仿宋" w:cs="仿宋"/>
          <w:bCs/>
          <w:kern w:val="44"/>
          <w:sz w:val="32"/>
          <w:szCs w:val="32"/>
          <w:lang w:val="en-US" w:eastAsia="zh-CN"/>
        </w:rPr>
        <w:t>5、医保政策宣传经费项目绩效自评综述：项目全年预算数 为 15 万元，执行数为 15 万元，完成预算 100.0%。主要产出和效益是： 2022 年乡村振兴医疗保障宣传手册15000份。</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1" w:after="0" w:afterAutospacing="0" w:line="360" w:lineRule="auto"/>
        <w:ind w:right="0" w:rightChars="0" w:firstLine="640" w:firstLineChars="200"/>
        <w:textAlignment w:val="auto"/>
        <w:rPr>
          <w:rFonts w:hint="eastAsia" w:ascii="楷体" w:hAnsi="楷体" w:eastAsia="楷体" w:cs="楷体"/>
          <w:bCs/>
          <w:kern w:val="44"/>
          <w:sz w:val="32"/>
          <w:szCs w:val="32"/>
        </w:rPr>
      </w:pPr>
      <w:r>
        <w:rPr>
          <w:rFonts w:hint="eastAsia" w:ascii="楷体" w:hAnsi="楷体" w:eastAsia="楷体" w:cs="楷体"/>
          <w:bCs/>
          <w:kern w:val="44"/>
          <w:sz w:val="32"/>
          <w:szCs w:val="32"/>
        </w:rPr>
        <w:t>(四)绩效自评结果应用情况</w:t>
      </w:r>
    </w:p>
    <w:p>
      <w:pPr>
        <w:keepNext w:val="0"/>
        <w:keepLines w:val="0"/>
        <w:pageBreakBefore w:val="0"/>
        <w:kinsoku/>
        <w:wordWrap/>
        <w:overflowPunct/>
        <w:topLinePunct w:val="0"/>
        <w:autoSpaceDE/>
        <w:autoSpaceDN/>
        <w:bidi w:val="0"/>
        <w:spacing w:before="160" w:afterAutospacing="0" w:line="360" w:lineRule="auto"/>
        <w:ind w:firstLine="676" w:firstLineChars="200"/>
        <w:jc w:val="left"/>
        <w:textAlignment w:val="auto"/>
        <w:rPr>
          <w:rFonts w:hint="eastAsia" w:ascii="仿宋" w:hAnsi="仿宋" w:eastAsia="仿宋" w:cs="仿宋"/>
          <w:spacing w:val="3"/>
          <w:sz w:val="32"/>
          <w:szCs w:val="32"/>
        </w:rPr>
        <w:sectPr>
          <w:pgSz w:w="11915" w:h="16851"/>
          <w:pgMar w:top="1432" w:right="1475" w:bottom="0" w:left="1787" w:header="0" w:footer="0" w:gutter="0"/>
          <w:cols w:space="720" w:num="1"/>
        </w:sectPr>
      </w:pPr>
      <w:r>
        <w:rPr>
          <w:rFonts w:hint="eastAsia" w:ascii="仿宋" w:hAnsi="仿宋" w:eastAsia="仿宋" w:cs="仿宋"/>
          <w:spacing w:val="9"/>
          <w:sz w:val="32"/>
          <w:szCs w:val="32"/>
        </w:rPr>
        <w:t>项目完成具有较好社会效益，今后也会严格按照各项支出</w:t>
      </w:r>
      <w:r>
        <w:rPr>
          <w:rFonts w:hint="eastAsia" w:ascii="仿宋" w:hAnsi="仿宋" w:eastAsia="仿宋" w:cs="仿宋"/>
          <w:spacing w:val="5"/>
          <w:sz w:val="32"/>
          <w:szCs w:val="32"/>
        </w:rPr>
        <w:t xml:space="preserve"> </w:t>
      </w:r>
      <w:r>
        <w:rPr>
          <w:rFonts w:hint="eastAsia" w:ascii="仿宋" w:hAnsi="仿宋" w:eastAsia="仿宋" w:cs="仿宋"/>
          <w:spacing w:val="8"/>
          <w:sz w:val="32"/>
          <w:szCs w:val="32"/>
        </w:rPr>
        <w:t>的用途和具体的规定，实行专款专用，充分发挥项目工作经费</w:t>
      </w:r>
      <w:r>
        <w:rPr>
          <w:rFonts w:hint="eastAsia" w:ascii="仿宋" w:hAnsi="仿宋" w:eastAsia="仿宋" w:cs="仿宋"/>
          <w:spacing w:val="1"/>
          <w:sz w:val="32"/>
          <w:szCs w:val="32"/>
        </w:rPr>
        <w:t>的使用效益。</w:t>
      </w:r>
    </w:p>
    <w:p>
      <w:pPr>
        <w:keepNext w:val="0"/>
        <w:keepLines w:val="0"/>
        <w:widowControl w:val="0"/>
        <w:suppressLineNumbers w:val="0"/>
        <w:adjustRightInd w:val="0"/>
        <w:snapToGrid w:val="0"/>
        <w:spacing w:before="0" w:beforeAutospacing="1" w:after="0" w:afterAutospacing="1" w:line="360" w:lineRule="auto"/>
        <w:ind w:right="0" w:firstLine="883" w:firstLineChars="200"/>
        <w:rPr>
          <w:rFonts w:hint="eastAsia" w:ascii="Calibri" w:hAnsi="Calibri" w:eastAsia="宋体" w:cs="Times New Roman"/>
          <w:kern w:val="2"/>
          <w:sz w:val="21"/>
          <w:szCs w:val="21"/>
        </w:rPr>
      </w:pPr>
      <w:r>
        <w:rPr>
          <w:rFonts w:hint="eastAsia" w:ascii="宋体" w:hAnsi="宋体" w:eastAsia="宋体" w:cs="宋体"/>
          <w:b/>
          <w:bCs w:val="0"/>
          <w:kern w:val="44"/>
          <w:sz w:val="44"/>
          <w:szCs w:val="44"/>
        </w:rPr>
        <w:t>第四部分</w:t>
      </w:r>
      <w:r>
        <w:rPr>
          <w:rFonts w:hint="eastAsia" w:ascii="Times New Roman" w:hAnsi="Times New Roman" w:eastAsia="宋体" w:cs="Times New Roman"/>
          <w:b/>
          <w:bCs w:val="0"/>
          <w:kern w:val="44"/>
          <w:sz w:val="44"/>
          <w:szCs w:val="44"/>
        </w:rPr>
        <w:t xml:space="preserve">  </w:t>
      </w:r>
      <w:r>
        <w:rPr>
          <w:rFonts w:hint="default" w:ascii="Times New Roman" w:hAnsi="Times New Roman" w:eastAsia="宋体" w:cs="Times New Roman"/>
          <w:b/>
          <w:bCs w:val="0"/>
          <w:kern w:val="44"/>
          <w:sz w:val="44"/>
          <w:szCs w:val="44"/>
        </w:rPr>
        <w:t>2022</w:t>
      </w:r>
      <w:r>
        <w:rPr>
          <w:rFonts w:hint="eastAsia" w:ascii="宋体" w:hAnsi="宋体" w:eastAsia="宋体" w:cs="宋体"/>
          <w:b/>
          <w:bCs w:val="0"/>
          <w:kern w:val="44"/>
          <w:sz w:val="44"/>
          <w:szCs w:val="44"/>
        </w:rPr>
        <w:t>年重点工作完成情况</w:t>
      </w:r>
      <w:r>
        <w:rPr>
          <w:rFonts w:hint="eastAsia" w:ascii="Calibri" w:hAnsi="Calibri" w:eastAsia="宋体" w:cs="Times New Roman"/>
          <w:kern w:val="2"/>
          <w:sz w:val="21"/>
          <w:szCs w:val="21"/>
        </w:rPr>
        <w:t xml:space="preserve"> </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11"/>
        <w:gridCol w:w="1818"/>
        <w:gridCol w:w="2175"/>
        <w:gridCol w:w="3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00" w:hRule="atLeast"/>
        </w:trPr>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1" w:line="360" w:lineRule="auto"/>
              <w:ind w:left="0" w:right="0"/>
              <w:jc w:val="center"/>
              <w:rPr>
                <w:rFonts w:hint="eastAsia" w:ascii="仿宋" w:hAnsi="仿宋" w:eastAsia="仿宋" w:cs="仿宋"/>
                <w:kern w:val="2"/>
                <w:sz w:val="32"/>
                <w:szCs w:val="32"/>
              </w:rPr>
            </w:pPr>
            <w:r>
              <w:rPr>
                <w:rFonts w:hint="eastAsia" w:ascii="仿宋" w:hAnsi="仿宋" w:eastAsia="仿宋" w:cs="仿宋"/>
                <w:kern w:val="2"/>
                <w:sz w:val="32"/>
                <w:szCs w:val="32"/>
              </w:rPr>
              <w:t>序号</w:t>
            </w:r>
          </w:p>
        </w:tc>
        <w:tc>
          <w:tcPr>
            <w:tcW w:w="1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1" w:line="360" w:lineRule="auto"/>
              <w:ind w:left="0" w:right="0"/>
              <w:jc w:val="center"/>
              <w:rPr>
                <w:rFonts w:hint="eastAsia" w:ascii="仿宋" w:hAnsi="仿宋" w:eastAsia="仿宋" w:cs="仿宋"/>
                <w:kern w:val="2"/>
                <w:sz w:val="32"/>
                <w:szCs w:val="32"/>
              </w:rPr>
            </w:pPr>
            <w:r>
              <w:rPr>
                <w:rFonts w:hint="eastAsia" w:ascii="仿宋" w:hAnsi="仿宋" w:eastAsia="仿宋" w:cs="仿宋"/>
                <w:kern w:val="2"/>
                <w:sz w:val="32"/>
                <w:szCs w:val="32"/>
              </w:rPr>
              <w:t>重要事项</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1" w:line="360" w:lineRule="auto"/>
              <w:ind w:left="0" w:right="0"/>
              <w:jc w:val="center"/>
              <w:rPr>
                <w:rFonts w:hint="eastAsia" w:ascii="仿宋" w:hAnsi="仿宋" w:eastAsia="仿宋" w:cs="仿宋"/>
                <w:kern w:val="2"/>
                <w:sz w:val="32"/>
                <w:szCs w:val="32"/>
              </w:rPr>
            </w:pPr>
            <w:r>
              <w:rPr>
                <w:rFonts w:hint="eastAsia" w:ascii="仿宋" w:hAnsi="仿宋" w:eastAsia="仿宋" w:cs="仿宋"/>
                <w:kern w:val="2"/>
                <w:sz w:val="32"/>
                <w:szCs w:val="32"/>
              </w:rPr>
              <w:t>工作内容及目标</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1" w:line="360" w:lineRule="auto"/>
              <w:ind w:left="0" w:right="0"/>
              <w:jc w:val="center"/>
              <w:rPr>
                <w:rFonts w:hint="eastAsia" w:ascii="仿宋" w:hAnsi="仿宋" w:eastAsia="仿宋" w:cs="仿宋"/>
                <w:kern w:val="2"/>
                <w:sz w:val="32"/>
                <w:szCs w:val="32"/>
              </w:rPr>
            </w:pPr>
            <w:r>
              <w:rPr>
                <w:rFonts w:hint="eastAsia" w:ascii="仿宋" w:hAnsi="仿宋" w:eastAsia="仿宋" w:cs="仿宋"/>
                <w:kern w:val="2"/>
                <w:sz w:val="32"/>
                <w:szCs w:val="32"/>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0" w:hRule="atLeast"/>
        </w:trPr>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1" w:line="360" w:lineRule="auto"/>
              <w:ind w:left="0" w:right="0"/>
              <w:jc w:val="center"/>
              <w:rPr>
                <w:rFonts w:hint="eastAsia" w:ascii="仿宋" w:hAnsi="仿宋" w:eastAsia="仿宋" w:cs="仿宋"/>
                <w:kern w:val="2"/>
                <w:sz w:val="32"/>
                <w:szCs w:val="32"/>
              </w:rPr>
            </w:pPr>
            <w:r>
              <w:rPr>
                <w:rFonts w:hint="eastAsia" w:ascii="仿宋" w:hAnsi="仿宋" w:eastAsia="仿宋" w:cs="仿宋"/>
                <w:kern w:val="2"/>
                <w:sz w:val="32"/>
                <w:szCs w:val="32"/>
              </w:rPr>
              <w:t>1</w:t>
            </w:r>
          </w:p>
        </w:tc>
        <w:tc>
          <w:tcPr>
            <w:tcW w:w="1818"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1" w:lineRule="auto"/>
              <w:rPr>
                <w:rFonts w:ascii="Arial"/>
                <w:sz w:val="21"/>
              </w:rPr>
            </w:pPr>
          </w:p>
          <w:p>
            <w:pPr>
              <w:pStyle w:val="14"/>
              <w:spacing w:before="101" w:line="229" w:lineRule="auto"/>
              <w:ind w:left="125" w:leftChars="0"/>
              <w:rPr>
                <w:rFonts w:hint="eastAsia" w:ascii="仿宋" w:hAnsi="仿宋" w:eastAsia="仿宋" w:cs="仿宋"/>
                <w:kern w:val="0"/>
                <w:sz w:val="31"/>
                <w:szCs w:val="31"/>
                <w:lang w:val="en-US" w:eastAsia="en-US" w:bidi="ar-SA"/>
              </w:rPr>
            </w:pPr>
            <w:r>
              <w:rPr>
                <w:color w:val="333333"/>
                <w:spacing w:val="4"/>
              </w:rPr>
              <w:t>扩面征缴</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top"/>
          </w:tcPr>
          <w:p>
            <w:pPr>
              <w:spacing w:line="361" w:lineRule="auto"/>
              <w:rPr>
                <w:rFonts w:ascii="Arial"/>
                <w:sz w:val="21"/>
              </w:rPr>
            </w:pPr>
          </w:p>
          <w:p>
            <w:pPr>
              <w:pStyle w:val="14"/>
              <w:spacing w:before="101" w:line="229" w:lineRule="auto"/>
              <w:ind w:left="125" w:leftChars="0"/>
              <w:rPr>
                <w:rFonts w:hint="eastAsia" w:ascii="仿宋" w:hAnsi="仿宋" w:eastAsia="仿宋" w:cs="仿宋"/>
                <w:kern w:val="0"/>
                <w:sz w:val="31"/>
                <w:szCs w:val="31"/>
                <w:lang w:val="en-US" w:eastAsia="en-US" w:bidi="ar-SA"/>
              </w:rPr>
            </w:pPr>
            <w:r>
              <w:rPr>
                <w:color w:val="333333"/>
                <w:spacing w:val="4"/>
              </w:rPr>
              <w:t>扩面征缴</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top"/>
          </w:tcPr>
          <w:p>
            <w:pPr>
              <w:pStyle w:val="14"/>
              <w:spacing w:before="50" w:line="226" w:lineRule="auto"/>
              <w:ind w:left="153"/>
              <w:rPr>
                <w:rFonts w:hint="eastAsia" w:ascii="仿宋" w:hAnsi="仿宋" w:eastAsia="仿宋" w:cs="仿宋"/>
                <w:kern w:val="0"/>
                <w:sz w:val="31"/>
                <w:szCs w:val="31"/>
                <w:lang w:val="en-US" w:eastAsia="en-US" w:bidi="ar-SA"/>
              </w:rPr>
            </w:pPr>
            <w:r>
              <w:rPr>
                <w:color w:val="333333"/>
                <w:spacing w:val="5"/>
              </w:rPr>
              <w:t>医保参保人数整体增长</w:t>
            </w:r>
            <w:r>
              <w:rPr>
                <w:rFonts w:hint="eastAsia"/>
                <w:color w:val="000000" w:themeColor="text1"/>
                <w:spacing w:val="3"/>
                <w:lang w:val="en-US" w:eastAsia="zh-CN"/>
                <w14:textFill>
                  <w14:solidFill>
                    <w14:schemeClr w14:val="tx1"/>
                  </w14:solidFill>
                </w14:textFill>
              </w:rPr>
              <w:t>8249</w:t>
            </w:r>
            <w:r>
              <w:rPr>
                <w:color w:val="333333"/>
                <w:spacing w:val="3"/>
              </w:rPr>
              <w:t>人（包含职工医保以</w:t>
            </w:r>
            <w:r>
              <w:rPr>
                <w:color w:val="333333"/>
              </w:rPr>
              <w:t xml:space="preserve"> </w:t>
            </w:r>
            <w:r>
              <w:rPr>
                <w:color w:val="333333"/>
                <w:spacing w:val="3"/>
              </w:rPr>
              <w:t>及居民医保）。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7" w:hRule="atLeast"/>
        </w:trPr>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1" w:line="360" w:lineRule="auto"/>
              <w:ind w:left="0" w:right="0"/>
              <w:jc w:val="center"/>
              <w:rPr>
                <w:rFonts w:hint="eastAsia" w:ascii="仿宋" w:hAnsi="仿宋" w:eastAsia="仿宋" w:cs="仿宋"/>
                <w:kern w:val="2"/>
                <w:sz w:val="32"/>
                <w:szCs w:val="32"/>
              </w:rPr>
            </w:pPr>
            <w:r>
              <w:rPr>
                <w:rFonts w:hint="eastAsia" w:ascii="仿宋" w:hAnsi="仿宋" w:eastAsia="仿宋" w:cs="仿宋"/>
                <w:kern w:val="2"/>
                <w:sz w:val="32"/>
                <w:szCs w:val="32"/>
              </w:rPr>
              <w:t>2</w:t>
            </w:r>
          </w:p>
        </w:tc>
        <w:tc>
          <w:tcPr>
            <w:tcW w:w="1818" w:type="dxa"/>
            <w:tcBorders>
              <w:top w:val="single" w:color="auto" w:sz="4" w:space="0"/>
              <w:left w:val="single" w:color="auto" w:sz="4" w:space="0"/>
              <w:bottom w:val="single" w:color="auto" w:sz="4" w:space="0"/>
              <w:right w:val="single" w:color="auto" w:sz="4" w:space="0"/>
            </w:tcBorders>
            <w:shd w:val="clear" w:color="auto" w:fill="auto"/>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14"/>
              <w:spacing w:before="101" w:line="371" w:lineRule="auto"/>
              <w:ind w:left="169" w:right="123" w:hanging="19"/>
              <w:jc w:val="both"/>
            </w:pPr>
            <w:r>
              <w:rPr>
                <w:color w:val="333333"/>
                <w:spacing w:val="2"/>
              </w:rPr>
              <w:t>全面推进</w:t>
            </w:r>
            <w:r>
              <w:rPr>
                <w:color w:val="333333"/>
                <w:spacing w:val="1"/>
              </w:rPr>
              <w:t xml:space="preserve"> </w:t>
            </w:r>
            <w:r>
              <w:rPr>
                <w:color w:val="333333"/>
                <w:spacing w:val="-3"/>
              </w:rPr>
              <w:t>医药机构</w:t>
            </w:r>
          </w:p>
          <w:p>
            <w:pPr>
              <w:pStyle w:val="14"/>
              <w:spacing w:before="1" w:line="227" w:lineRule="auto"/>
              <w:ind w:left="143" w:leftChars="0"/>
              <w:rPr>
                <w:rFonts w:hint="eastAsia" w:ascii="仿宋" w:hAnsi="仿宋" w:eastAsia="仿宋" w:cs="仿宋"/>
                <w:kern w:val="0"/>
                <w:sz w:val="31"/>
                <w:szCs w:val="31"/>
                <w:lang w:val="en-US" w:eastAsia="en-US" w:bidi="ar-SA"/>
              </w:rPr>
            </w:pPr>
            <w:r>
              <w:rPr>
                <w:color w:val="333333"/>
                <w:spacing w:val="4"/>
              </w:rPr>
              <w:t>协议管理</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14"/>
              <w:spacing w:before="101" w:line="228" w:lineRule="auto"/>
              <w:ind w:left="253"/>
            </w:pPr>
            <w:r>
              <w:rPr>
                <w:color w:val="333333"/>
                <w:spacing w:val="3"/>
              </w:rPr>
              <w:t>全面推进医</w:t>
            </w:r>
          </w:p>
          <w:p>
            <w:pPr>
              <w:pStyle w:val="14"/>
              <w:spacing w:before="241" w:line="228" w:lineRule="auto"/>
              <w:ind w:left="250"/>
            </w:pPr>
            <w:r>
              <w:rPr>
                <w:color w:val="333333"/>
                <w:spacing w:val="4"/>
              </w:rPr>
              <w:t>药机构协议</w:t>
            </w:r>
          </w:p>
          <w:p>
            <w:pPr>
              <w:pStyle w:val="14"/>
              <w:spacing w:before="239" w:line="229" w:lineRule="auto"/>
              <w:ind w:left="742" w:leftChars="0"/>
              <w:rPr>
                <w:rFonts w:hint="eastAsia" w:ascii="仿宋" w:hAnsi="仿宋" w:eastAsia="仿宋" w:cs="仿宋"/>
                <w:kern w:val="0"/>
                <w:sz w:val="31"/>
                <w:szCs w:val="31"/>
                <w:lang w:val="en-US" w:eastAsia="en-US" w:bidi="ar-SA"/>
              </w:rPr>
            </w:pPr>
            <w:r>
              <w:rPr>
                <w:color w:val="333333"/>
                <w:spacing w:val="-11"/>
              </w:rPr>
              <w:t>管理</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top"/>
          </w:tcPr>
          <w:p>
            <w:pPr>
              <w:pStyle w:val="14"/>
              <w:spacing w:before="49" w:line="371" w:lineRule="auto"/>
              <w:ind w:right="164"/>
              <w:jc w:val="both"/>
              <w:rPr>
                <w:rFonts w:hint="eastAsia" w:ascii="仿宋" w:hAnsi="仿宋" w:eastAsia="仿宋" w:cs="仿宋"/>
                <w:kern w:val="0"/>
                <w:sz w:val="31"/>
                <w:szCs w:val="31"/>
                <w:lang w:val="en-US" w:eastAsia="en-US" w:bidi="ar-SA"/>
              </w:rPr>
            </w:pPr>
            <w:r>
              <w:rPr>
                <w:spacing w:val="2"/>
              </w:rPr>
              <w:t>与全区内</w:t>
            </w:r>
            <w:r>
              <w:rPr>
                <w:spacing w:val="-54"/>
              </w:rPr>
              <w:t xml:space="preserve"> </w:t>
            </w:r>
            <w:r>
              <w:rPr>
                <w:rFonts w:hint="eastAsia"/>
                <w:spacing w:val="2"/>
                <w:lang w:val="en-US" w:eastAsia="zh-CN"/>
              </w:rPr>
              <w:t>251</w:t>
            </w:r>
            <w:r>
              <w:rPr>
                <w:spacing w:val="-52"/>
              </w:rPr>
              <w:t xml:space="preserve"> </w:t>
            </w:r>
            <w:r>
              <w:rPr>
                <w:spacing w:val="2"/>
              </w:rPr>
              <w:t>家定点医疗</w:t>
            </w:r>
            <w:r>
              <w:rPr>
                <w:spacing w:val="8"/>
              </w:rPr>
              <w:t>机构和</w:t>
            </w:r>
            <w:r>
              <w:rPr>
                <w:spacing w:val="-35"/>
              </w:rPr>
              <w:t xml:space="preserve"> </w:t>
            </w:r>
            <w:r>
              <w:rPr>
                <w:rFonts w:hint="eastAsia"/>
                <w:spacing w:val="8"/>
                <w:lang w:val="en-US" w:eastAsia="zh-CN"/>
              </w:rPr>
              <w:t>249</w:t>
            </w:r>
            <w:r>
              <w:rPr>
                <w:spacing w:val="-50"/>
              </w:rPr>
              <w:t xml:space="preserve"> </w:t>
            </w:r>
            <w:r>
              <w:rPr>
                <w:spacing w:val="8"/>
              </w:rPr>
              <w:t>家零售药店签</w:t>
            </w:r>
            <w:r>
              <w:rPr>
                <w:spacing w:val="3"/>
              </w:rPr>
              <w:t>订了</w:t>
            </w:r>
            <w:r>
              <w:rPr>
                <w:spacing w:val="-57"/>
              </w:rPr>
              <w:t xml:space="preserve"> </w:t>
            </w:r>
            <w:r>
              <w:rPr>
                <w:spacing w:val="3"/>
              </w:rPr>
              <w:t>202</w:t>
            </w:r>
            <w:r>
              <w:rPr>
                <w:rFonts w:hint="eastAsia"/>
                <w:spacing w:val="3"/>
                <w:lang w:val="en-US" w:eastAsia="zh-CN"/>
              </w:rPr>
              <w:t>2</w:t>
            </w:r>
            <w:r>
              <w:rPr>
                <w:spacing w:val="-47"/>
              </w:rPr>
              <w:t xml:space="preserve"> </w:t>
            </w:r>
            <w:r>
              <w:rPr>
                <w:spacing w:val="3"/>
              </w:rPr>
              <w:t>年度医疗保障服</w:t>
            </w:r>
            <w:r>
              <w:rPr>
                <w:spacing w:val="14"/>
              </w:rPr>
              <w:t>务协议，要求各医药机构严格按照医疗保障服务协</w:t>
            </w:r>
            <w:r>
              <w:rPr>
                <w:spacing w:val="8"/>
              </w:rPr>
              <w:t>议中的条款做好医疗保障</w:t>
            </w:r>
            <w:r>
              <w:rPr>
                <w:spacing w:val="3"/>
              </w:rPr>
              <w:t>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38" w:hRule="atLeast"/>
        </w:trPr>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1" w:line="360" w:lineRule="auto"/>
              <w:ind w:left="0" w:right="0"/>
              <w:jc w:val="center"/>
              <w:rPr>
                <w:rFonts w:hint="eastAsia" w:ascii="仿宋" w:hAnsi="仿宋" w:eastAsia="仿宋" w:cs="仿宋"/>
                <w:kern w:val="2"/>
                <w:sz w:val="32"/>
                <w:szCs w:val="32"/>
              </w:rPr>
            </w:pPr>
            <w:r>
              <w:rPr>
                <w:rFonts w:hint="eastAsia" w:ascii="仿宋" w:hAnsi="仿宋" w:eastAsia="仿宋" w:cs="仿宋"/>
                <w:b w:val="0"/>
                <w:bCs/>
                <w:kern w:val="44"/>
                <w:sz w:val="32"/>
                <w:szCs w:val="32"/>
              </w:rPr>
              <w:t>3</w:t>
            </w:r>
          </w:p>
        </w:tc>
        <w:tc>
          <w:tcPr>
            <w:tcW w:w="1818" w:type="dxa"/>
            <w:tcBorders>
              <w:top w:val="single" w:color="auto" w:sz="4" w:space="0"/>
              <w:left w:val="single" w:color="auto" w:sz="4" w:space="0"/>
              <w:bottom w:val="single" w:color="auto" w:sz="4" w:space="0"/>
              <w:right w:val="single" w:color="auto" w:sz="4" w:space="0"/>
            </w:tcBorders>
            <w:shd w:val="clear" w:color="auto" w:fill="auto"/>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14"/>
              <w:spacing w:before="101" w:line="228" w:lineRule="auto"/>
              <w:ind w:left="157"/>
            </w:pPr>
            <w:r>
              <w:t>落实医疗</w:t>
            </w:r>
          </w:p>
          <w:p>
            <w:pPr>
              <w:pStyle w:val="14"/>
              <w:spacing w:before="239" w:line="226" w:lineRule="auto"/>
              <w:ind w:left="143"/>
            </w:pPr>
            <w:r>
              <w:rPr>
                <w:spacing w:val="4"/>
              </w:rPr>
              <w:t>保障报销</w:t>
            </w:r>
          </w:p>
          <w:p>
            <w:pPr>
              <w:pStyle w:val="14"/>
              <w:spacing w:before="241" w:line="228" w:lineRule="auto"/>
              <w:ind w:left="462" w:leftChars="0"/>
              <w:rPr>
                <w:rFonts w:hint="eastAsia" w:ascii="仿宋" w:hAnsi="仿宋" w:eastAsia="仿宋" w:cs="仿宋"/>
                <w:kern w:val="0"/>
                <w:sz w:val="31"/>
                <w:szCs w:val="31"/>
                <w:lang w:val="en-US" w:eastAsia="en-US" w:bidi="ar-SA"/>
              </w:rPr>
            </w:pPr>
            <w:r>
              <w:rPr>
                <w:spacing w:val="-3"/>
              </w:rPr>
              <w:t>政策</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14"/>
              <w:spacing w:before="101" w:line="621" w:lineRule="exact"/>
              <w:ind w:left="260"/>
            </w:pPr>
            <w:r>
              <w:rPr>
                <w:spacing w:val="2"/>
                <w:position w:val="22"/>
              </w:rPr>
              <w:t>落实医疗保</w:t>
            </w:r>
          </w:p>
          <w:p>
            <w:pPr>
              <w:pStyle w:val="14"/>
              <w:spacing w:line="227" w:lineRule="auto"/>
              <w:ind w:left="262" w:leftChars="0"/>
              <w:rPr>
                <w:rFonts w:hint="eastAsia" w:ascii="仿宋" w:hAnsi="仿宋" w:eastAsia="仿宋" w:cs="仿宋"/>
                <w:kern w:val="0"/>
                <w:sz w:val="31"/>
                <w:szCs w:val="31"/>
                <w:lang w:val="en-US" w:eastAsia="en-US" w:bidi="ar-SA"/>
              </w:rPr>
            </w:pPr>
            <w:r>
              <w:rPr>
                <w:spacing w:val="1"/>
              </w:rPr>
              <w:t>障报销政策</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top"/>
          </w:tcPr>
          <w:p>
            <w:pPr>
              <w:pStyle w:val="14"/>
              <w:spacing w:before="51" w:line="371" w:lineRule="auto"/>
              <w:ind w:left="233" w:right="246" w:firstLine="34"/>
            </w:pPr>
            <w:r>
              <w:rPr>
                <w:spacing w:val="7"/>
              </w:rPr>
              <w:t>一是做好报销支付工作。</w:t>
            </w:r>
            <w:r>
              <w:rPr>
                <w:spacing w:val="3"/>
              </w:rPr>
              <w:t xml:space="preserve"> </w:t>
            </w:r>
            <w:r>
              <w:rPr>
                <w:spacing w:val="10"/>
              </w:rPr>
              <w:t>二是继续推进区内定点医</w:t>
            </w:r>
            <w:r>
              <w:rPr>
                <w:spacing w:val="5"/>
              </w:rPr>
              <w:t xml:space="preserve"> </w:t>
            </w:r>
            <w:r>
              <w:rPr>
                <w:spacing w:val="10"/>
              </w:rPr>
              <w:t>疗机构跨省异地联网结算</w:t>
            </w:r>
            <w:r>
              <w:rPr>
                <w:spacing w:val="5"/>
              </w:rPr>
              <w:t xml:space="preserve"> </w:t>
            </w:r>
            <w:r>
              <w:rPr>
                <w:spacing w:val="10"/>
              </w:rPr>
              <w:t>工作。三是完善城乡居民</w:t>
            </w:r>
            <w:r>
              <w:rPr>
                <w:spacing w:val="5"/>
              </w:rPr>
              <w:t xml:space="preserve"> </w:t>
            </w:r>
            <w:r>
              <w:rPr>
                <w:spacing w:val="2"/>
              </w:rPr>
              <w:t>“</w:t>
            </w:r>
            <w:r>
              <w:rPr>
                <w:spacing w:val="-117"/>
              </w:rPr>
              <w:t xml:space="preserve"> </w:t>
            </w:r>
            <w:r>
              <w:rPr>
                <w:spacing w:val="2"/>
              </w:rPr>
              <w:t>两病</w:t>
            </w:r>
            <w:r>
              <w:rPr>
                <w:spacing w:val="-110"/>
              </w:rPr>
              <w:t xml:space="preserve"> </w:t>
            </w:r>
            <w:r>
              <w:rPr>
                <w:spacing w:val="2"/>
              </w:rPr>
              <w:t>”用药保障机制，</w:t>
            </w:r>
          </w:p>
          <w:p>
            <w:pPr>
              <w:pStyle w:val="14"/>
              <w:spacing w:line="226" w:lineRule="auto"/>
              <w:ind w:left="263"/>
            </w:pPr>
            <w:r>
              <w:rPr>
                <w:spacing w:val="6"/>
              </w:rPr>
              <w:t>保证两病药物品种齐全。</w:t>
            </w:r>
          </w:p>
          <w:p>
            <w:pPr>
              <w:pStyle w:val="14"/>
              <w:spacing w:before="243" w:line="622" w:lineRule="exact"/>
              <w:rPr>
                <w:rFonts w:hint="eastAsia" w:ascii="仿宋" w:hAnsi="仿宋" w:eastAsia="仿宋" w:cs="仿宋"/>
                <w:kern w:val="0"/>
                <w:sz w:val="31"/>
                <w:szCs w:val="31"/>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5" w:hRule="atLeast"/>
        </w:trPr>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1" w:line="360" w:lineRule="auto"/>
              <w:ind w:left="0" w:right="0"/>
              <w:jc w:val="center"/>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4</w:t>
            </w:r>
          </w:p>
        </w:tc>
        <w:tc>
          <w:tcPr>
            <w:tcW w:w="18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1" w:line="360" w:lineRule="auto"/>
              <w:ind w:left="0" w:right="0"/>
              <w:jc w:val="center"/>
              <w:rPr>
                <w:rFonts w:hint="eastAsia" w:ascii="仿宋" w:hAnsi="仿宋" w:eastAsia="仿宋" w:cs="仿宋"/>
                <w:kern w:val="2"/>
                <w:sz w:val="32"/>
                <w:szCs w:val="32"/>
              </w:rPr>
            </w:pPr>
            <w:r>
              <w:rPr>
                <w:rFonts w:hint="eastAsia" w:ascii="仿宋" w:hAnsi="仿宋" w:eastAsia="仿宋" w:cs="仿宋"/>
                <w:color w:val="333333"/>
                <w:spacing w:val="2"/>
                <w:kern w:val="0"/>
                <w:sz w:val="31"/>
                <w:szCs w:val="31"/>
                <w:lang w:val="en-US" w:eastAsia="zh-CN" w:bidi="ar-SA"/>
              </w:rPr>
              <w:t>农村低收入人口</w:t>
            </w:r>
          </w:p>
        </w:tc>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1" w:line="360" w:lineRule="auto"/>
              <w:ind w:left="0" w:right="0"/>
              <w:jc w:val="center"/>
              <w:rPr>
                <w:rFonts w:hint="eastAsia" w:ascii="仿宋" w:hAnsi="仿宋" w:eastAsia="仿宋" w:cs="仿宋"/>
                <w:kern w:val="2"/>
                <w:sz w:val="32"/>
                <w:szCs w:val="32"/>
                <w:highlight w:val="yellow"/>
              </w:rPr>
            </w:pPr>
            <w:r>
              <w:rPr>
                <w:rFonts w:hint="eastAsia" w:ascii="仿宋" w:hAnsi="仿宋" w:eastAsia="仿宋" w:cs="仿宋"/>
                <w:color w:val="333333"/>
                <w:spacing w:val="2"/>
                <w:kern w:val="0"/>
                <w:sz w:val="31"/>
                <w:szCs w:val="31"/>
                <w:lang w:val="en-US" w:eastAsia="zh-CN" w:bidi="ar-SA"/>
              </w:rPr>
              <w:t>农村低收入人口</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1" w:after="0" w:afterAutospacing="1" w:line="360" w:lineRule="auto"/>
              <w:ind w:left="0" w:right="0"/>
              <w:jc w:val="left"/>
              <w:rPr>
                <w:rFonts w:hint="eastAsia" w:ascii="仿宋" w:hAnsi="仿宋" w:eastAsia="仿宋" w:cs="仿宋"/>
                <w:kern w:val="2"/>
                <w:sz w:val="32"/>
                <w:szCs w:val="32"/>
                <w:highlight w:val="yellow"/>
              </w:rPr>
            </w:pPr>
            <w:r>
              <w:rPr>
                <w:rFonts w:hint="eastAsia" w:ascii="仿宋" w:hAnsi="仿宋" w:eastAsia="仿宋" w:cs="仿宋"/>
                <w:spacing w:val="7"/>
                <w:kern w:val="0"/>
                <w:sz w:val="31"/>
                <w:szCs w:val="31"/>
                <w:lang w:val="en-US" w:eastAsia="zh-CN" w:bidi="ar-SA"/>
              </w:rPr>
              <w:t>一是确保我区无信息正确、没有特殊情况的未参保缴费的建档立卡农村贫困人口。二是严格落实农村低收入人口医保待遇，落实农村贫困人员医疗保险待遇，确保应报尽报。</w:t>
            </w:r>
          </w:p>
        </w:tc>
      </w:tr>
    </w:tbl>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Calibri" w:hAnsi="Calibri" w:eastAsia="宋体" w:cs="Times New Roman"/>
          <w:kern w:val="2"/>
          <w:sz w:val="21"/>
          <w:szCs w:val="21"/>
        </w:rPr>
      </w:pPr>
      <w:r>
        <w:rPr>
          <w:rFonts w:hint="eastAsia" w:ascii="Calibri" w:hAnsi="Calibri" w:eastAsia="宋体" w:cs="Times New Roman"/>
          <w:kern w:val="2"/>
          <w:sz w:val="21"/>
          <w:szCs w:val="21"/>
        </w:rPr>
        <w:t xml:space="preserve"> </w:t>
      </w:r>
    </w:p>
    <w:p>
      <w:pPr>
        <w:keepNext w:val="0"/>
        <w:keepLines w:val="0"/>
        <w:widowControl/>
        <w:suppressLineNumbers w:val="0"/>
        <w:spacing w:before="0" w:beforeAutospacing="1" w:after="0" w:afterAutospacing="1"/>
        <w:ind w:left="0" w:right="0"/>
        <w:rPr>
          <w:rFonts w:hint="eastAsia" w:ascii="Times New Roman" w:hAnsi="Times New Roman" w:eastAsia="宋体" w:cs="Times New Roman"/>
          <w:b/>
          <w:bCs w:val="0"/>
          <w:kern w:val="44"/>
          <w:sz w:val="44"/>
          <w:szCs w:val="44"/>
        </w:rPr>
      </w:pPr>
      <w:r>
        <w:rPr>
          <w:rFonts w:hint="eastAsia" w:ascii="宋体" w:hAnsi="宋体" w:eastAsia="宋体" w:cs="宋体"/>
          <w:b/>
          <w:bCs w:val="0"/>
          <w:kern w:val="44"/>
          <w:sz w:val="44"/>
          <w:szCs w:val="44"/>
        </w:rPr>
        <w:t>第五部分</w:t>
      </w:r>
      <w:r>
        <w:rPr>
          <w:rFonts w:hint="eastAsia" w:ascii="Times New Roman" w:hAnsi="Times New Roman" w:eastAsia="宋体" w:cs="Times New Roman"/>
          <w:b/>
          <w:bCs w:val="0"/>
          <w:kern w:val="44"/>
          <w:sz w:val="44"/>
          <w:szCs w:val="44"/>
        </w:rPr>
        <w:t xml:space="preserve">  </w:t>
      </w:r>
      <w:r>
        <w:rPr>
          <w:rFonts w:hint="eastAsia" w:ascii="宋体" w:hAnsi="宋体" w:eastAsia="宋体" w:cs="宋体"/>
          <w:b/>
          <w:bCs w:val="0"/>
          <w:kern w:val="44"/>
          <w:sz w:val="44"/>
          <w:szCs w:val="44"/>
        </w:rPr>
        <w:t>名词解释</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(一)一般公共预算财政拨款收入：指市级财政一般公共预算当年拨付的资金。</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(二)政府性基金预算财政拨款收入：指市级财政政府性基金预算当年拨付的资金。</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(三)国有资本经营预算财政拨款收入：指市级财政国有资本经营预算当年拨付的资金。</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(四)上级补助收入：指从事业单位主管部门和上级单位取得的非财政补助收入。</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(五)事业收入：指事业单位开展专业业务活动及其辅助活动取得的收入。</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(六)经营收入：指事业单位在专业业务活动及其辅助活动之外开展非独立核算经营活动取得的收入。</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七)其他收入：指单位取得的除上述“一般公共预算财政拨款收入”、“政府性基金预算财政拨款收入”、“国有资本经营预算财政拨款收入”、“上级补助收入”、“事业收入”、“经营收入”等收入以外的各项收入。</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(八)使用非财政拨款结余：指事业单位使用以前年度积累的非财政拨款结余弥补当年收支差额的金额。</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(九)年初结转和结余：指单位以前年度尚未完成、结转到本年仍按原规定用途继续使用的资金，或项目已完成等产生的结余资金。</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(十)本部门使用的支出功能分类科目(到项级)</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1.一般公共服务(类)财政事务(款)行政运行(项)</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(十一)结余分配：指事业单位按照会计制度规定缴纳的企业所得税、提取的专用结余以及转入非财政拨款结余的金额等。</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(十二)年末结转和结余：指单位按有关规定结转到下年或以后年度继续使用的资金，或项目已完成等产生的结余资金。</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(十三)基本支出：指为保障机构正常运转、完成日常工作任务而发生的人员支出和公用支出。</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(十四)项目支出：指在基本支出之外为完成特定行政任务或事业发展目标所发生的支出。</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(十五)经营支出：指事业单位在专业活动及辅助活动之外开展非独立核算经营活动发生的支出。</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十六)“三公”经费：纳入市级财政预决算管理的“三公”经费，是指市直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及燃料费、维修费、过桥过路费、保险费、安全奖励费用等支出；公务接待费反映单位按规定开支的各类公务接待(含外宾接待)费用。</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仿宋" w:hAnsi="仿宋" w:eastAsia="仿宋" w:cs="仿宋"/>
          <w:bCs/>
          <w:kern w:val="44"/>
          <w:sz w:val="32"/>
          <w:szCs w:val="32"/>
        </w:rPr>
      </w:pPr>
      <w:r>
        <w:rPr>
          <w:rFonts w:hint="eastAsia" w:ascii="仿宋" w:hAnsi="仿宋" w:eastAsia="仿宋" w:cs="仿宋"/>
          <w:bCs/>
          <w:kern w:val="44"/>
          <w:sz w:val="32"/>
          <w:szCs w:val="32"/>
        </w:rPr>
        <w:t>(十七)机关运行经费：指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keepNext w:val="0"/>
        <w:keepLines w:val="0"/>
        <w:widowControl w:val="0"/>
        <w:suppressLineNumbers w:val="0"/>
        <w:adjustRightInd w:val="0"/>
        <w:snapToGrid w:val="0"/>
        <w:spacing w:before="0" w:beforeAutospacing="1" w:after="0" w:afterAutospacing="1" w:line="360" w:lineRule="auto"/>
        <w:ind w:left="0" w:right="0" w:firstLine="640" w:firstLineChars="200"/>
        <w:rPr>
          <w:rFonts w:hint="eastAsia" w:ascii="Calibri" w:hAnsi="Calibri" w:eastAsia="宋体" w:cs="Times New Roman"/>
          <w:kern w:val="2"/>
          <w:sz w:val="21"/>
          <w:szCs w:val="21"/>
        </w:rPr>
      </w:pPr>
      <w:r>
        <w:rPr>
          <w:rFonts w:hint="eastAsia" w:ascii="仿宋" w:hAnsi="仿宋" w:eastAsia="仿宋" w:cs="仿宋"/>
          <w:bCs/>
          <w:kern w:val="44"/>
          <w:sz w:val="32"/>
          <w:szCs w:val="32"/>
        </w:rPr>
        <w:t xml:space="preserve">(十八)其他专用名词。 </w:t>
      </w:r>
    </w:p>
    <w:p>
      <w:pPr>
        <w:keepNext w:val="0"/>
        <w:keepLines w:val="0"/>
        <w:widowControl/>
        <w:suppressLineNumbers w:val="0"/>
        <w:spacing w:before="0" w:beforeAutospacing="1" w:after="0" w:afterAutospacing="1"/>
        <w:ind w:left="0" w:right="0"/>
        <w:jc w:val="center"/>
        <w:rPr>
          <w:rFonts w:hint="eastAsia" w:ascii="宋体" w:hAnsi="宋体" w:eastAsia="宋体" w:cs="宋体"/>
          <w:b/>
          <w:bCs w:val="0"/>
          <w:kern w:val="44"/>
          <w:sz w:val="44"/>
          <w:szCs w:val="44"/>
        </w:rPr>
      </w:pPr>
    </w:p>
    <w:p>
      <w:pPr>
        <w:keepNext w:val="0"/>
        <w:keepLines w:val="0"/>
        <w:widowControl/>
        <w:suppressLineNumbers w:val="0"/>
        <w:spacing w:before="0" w:beforeAutospacing="1" w:after="0" w:afterAutospacing="1"/>
        <w:ind w:left="0" w:right="0"/>
        <w:jc w:val="center"/>
        <w:rPr>
          <w:rFonts w:hint="eastAsia" w:ascii="宋体" w:hAnsi="宋体" w:eastAsia="宋体" w:cs="宋体"/>
          <w:b/>
          <w:bCs w:val="0"/>
          <w:kern w:val="44"/>
          <w:sz w:val="44"/>
          <w:szCs w:val="44"/>
        </w:rPr>
      </w:pPr>
    </w:p>
    <w:p>
      <w:pPr>
        <w:keepNext w:val="0"/>
        <w:keepLines w:val="0"/>
        <w:widowControl/>
        <w:suppressLineNumbers w:val="0"/>
        <w:spacing w:before="0" w:beforeAutospacing="1" w:after="0" w:afterAutospacing="1"/>
        <w:ind w:left="0" w:right="0"/>
        <w:jc w:val="center"/>
        <w:rPr>
          <w:rFonts w:hint="eastAsia" w:ascii="宋体" w:hAnsi="宋体" w:eastAsia="宋体" w:cs="宋体"/>
          <w:b/>
          <w:bCs w:val="0"/>
          <w:kern w:val="44"/>
          <w:sz w:val="44"/>
          <w:szCs w:val="44"/>
        </w:rPr>
      </w:pPr>
    </w:p>
    <w:p>
      <w:pPr>
        <w:keepNext w:val="0"/>
        <w:keepLines w:val="0"/>
        <w:widowControl/>
        <w:suppressLineNumbers w:val="0"/>
        <w:spacing w:before="0" w:beforeAutospacing="1" w:after="0" w:afterAutospacing="1"/>
        <w:ind w:left="0" w:right="0" w:firstLine="2209" w:firstLineChars="500"/>
        <w:jc w:val="both"/>
        <w:rPr>
          <w:rFonts w:hint="eastAsia" w:ascii="Times New Roman" w:hAnsi="Times New Roman" w:eastAsia="宋体" w:cs="Times New Roman"/>
          <w:b/>
          <w:bCs w:val="0"/>
          <w:kern w:val="44"/>
          <w:sz w:val="44"/>
          <w:szCs w:val="44"/>
        </w:rPr>
      </w:pPr>
      <w:r>
        <w:rPr>
          <w:rFonts w:hint="eastAsia" w:ascii="宋体" w:hAnsi="宋体" w:eastAsia="宋体" w:cs="宋体"/>
          <w:b/>
          <w:bCs w:val="0"/>
          <w:kern w:val="44"/>
          <w:sz w:val="44"/>
          <w:szCs w:val="44"/>
        </w:rPr>
        <w:t>第六部分</w:t>
      </w:r>
      <w:r>
        <w:rPr>
          <w:rFonts w:hint="eastAsia" w:ascii="Times New Roman" w:hAnsi="Times New Roman" w:eastAsia="宋体" w:cs="Times New Roman"/>
          <w:b/>
          <w:bCs w:val="0"/>
          <w:kern w:val="44"/>
          <w:sz w:val="44"/>
          <w:szCs w:val="44"/>
        </w:rPr>
        <w:t xml:space="preserve">  </w:t>
      </w:r>
      <w:r>
        <w:rPr>
          <w:rFonts w:hint="eastAsia" w:ascii="宋体" w:hAnsi="宋体" w:eastAsia="宋体" w:cs="宋体"/>
          <w:b/>
          <w:bCs w:val="0"/>
          <w:kern w:val="44"/>
          <w:sz w:val="44"/>
          <w:szCs w:val="44"/>
        </w:rPr>
        <w:t>附件</w:t>
      </w:r>
    </w:p>
    <w:p>
      <w:pPr>
        <w:keepNext w:val="0"/>
        <w:keepLines w:val="0"/>
        <w:widowControl/>
        <w:suppressLineNumbers w:val="0"/>
        <w:spacing w:before="0" w:beforeAutospacing="1" w:after="0" w:afterAutospacing="1"/>
        <w:ind w:left="0" w:right="0"/>
        <w:rPr>
          <w:rFonts w:hint="eastAsia" w:ascii="黑体" w:hAnsi="黑体" w:eastAsia="黑体" w:cs="黑体"/>
          <w:sz w:val="32"/>
          <w:szCs w:val="32"/>
        </w:rPr>
      </w:pPr>
      <w:r>
        <w:rPr>
          <w:rFonts w:hint="eastAsia" w:ascii="Calibri" w:hAnsi="Calibri" w:eastAsia="宋体" w:cs="Times New Roman"/>
          <w:kern w:val="2"/>
          <w:sz w:val="21"/>
          <w:szCs w:val="21"/>
        </w:rPr>
        <w:t xml:space="preserve"> </w:t>
      </w:r>
      <w:r>
        <w:rPr>
          <w:rFonts w:hint="eastAsia" w:ascii="Calibri" w:hAnsi="Calibri" w:eastAsia="宋体" w:cs="Times New Roman"/>
          <w:kern w:val="2"/>
          <w:sz w:val="21"/>
          <w:szCs w:val="21"/>
          <w:lang w:val="en-US" w:eastAsia="zh-CN"/>
        </w:rPr>
        <w:t xml:space="preserve">   </w:t>
      </w:r>
      <w:r>
        <w:rPr>
          <w:rFonts w:hint="eastAsia" w:ascii="仿宋" w:hAnsi="仿宋" w:eastAsia="仿宋" w:cs="仿宋"/>
          <w:b w:val="0"/>
          <w:bCs/>
          <w:kern w:val="2"/>
          <w:sz w:val="32"/>
          <w:szCs w:val="32"/>
        </w:rPr>
        <w:t>一</w:t>
      </w:r>
      <w:r>
        <w:rPr>
          <w:rFonts w:hint="eastAsia" w:ascii="黑体" w:hAnsi="宋体" w:eastAsia="黑体" w:cs="黑体"/>
          <w:b w:val="0"/>
          <w:bCs/>
          <w:kern w:val="2"/>
          <w:sz w:val="32"/>
          <w:szCs w:val="32"/>
        </w:rPr>
        <w:t>、</w:t>
      </w:r>
      <w:r>
        <w:rPr>
          <w:rFonts w:hint="eastAsia" w:ascii="黑体" w:hAnsi="黑体" w:eastAsia="黑体" w:cs="黑体"/>
          <w:sz w:val="32"/>
          <w:szCs w:val="32"/>
          <w:lang w:val="en-US" w:eastAsia="en-US"/>
        </w:rPr>
        <w:t>202</w:t>
      </w:r>
      <w:r>
        <w:rPr>
          <w:rFonts w:hint="eastAsia" w:ascii="黑体" w:hAnsi="黑体" w:eastAsia="黑体" w:cs="黑体"/>
          <w:sz w:val="32"/>
          <w:szCs w:val="32"/>
          <w:lang w:val="en-US" w:eastAsia="zh-CN"/>
        </w:rPr>
        <w:t>2</w:t>
      </w:r>
      <w:r>
        <w:rPr>
          <w:rFonts w:hint="eastAsia" w:ascii="黑体" w:hAnsi="黑体" w:eastAsia="黑体" w:cs="黑体"/>
          <w:sz w:val="32"/>
          <w:szCs w:val="32"/>
          <w:lang w:val="en-US" w:eastAsia="en-US"/>
        </w:rPr>
        <w:t>年度医保</w:t>
      </w:r>
      <w:r>
        <w:rPr>
          <w:rFonts w:hint="eastAsia" w:ascii="黑体" w:hAnsi="黑体" w:eastAsia="黑体" w:cs="黑体"/>
          <w:sz w:val="32"/>
          <w:szCs w:val="32"/>
          <w:lang w:val="en-US" w:eastAsia="zh-CN"/>
        </w:rPr>
        <w:t>审核</w:t>
      </w:r>
      <w:r>
        <w:rPr>
          <w:rFonts w:hint="eastAsia" w:ascii="黑体" w:hAnsi="黑体" w:eastAsia="黑体" w:cs="黑体"/>
          <w:sz w:val="32"/>
          <w:szCs w:val="32"/>
          <w:lang w:val="en-US" w:eastAsia="en-US"/>
        </w:rPr>
        <w:t>经费</w:t>
      </w:r>
      <w:r>
        <w:rPr>
          <w:rFonts w:hint="eastAsia" w:ascii="黑体" w:hAnsi="黑体" w:eastAsia="黑体" w:cs="黑体"/>
          <w:sz w:val="32"/>
          <w:szCs w:val="32"/>
          <w:lang w:val="en-US" w:eastAsia="zh-CN"/>
        </w:rPr>
        <w:t>（医保中心）</w:t>
      </w:r>
      <w:r>
        <w:rPr>
          <w:rFonts w:hint="eastAsia" w:ascii="黑体" w:hAnsi="黑体" w:eastAsia="黑体" w:cs="黑体"/>
          <w:sz w:val="32"/>
          <w:szCs w:val="32"/>
          <w:lang w:val="en-US" w:eastAsia="en-US"/>
        </w:rPr>
        <w:t>项目绩效评价报告</w:t>
      </w:r>
    </w:p>
    <w:tbl>
      <w:tblPr>
        <w:tblStyle w:val="11"/>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733"/>
        <w:gridCol w:w="412"/>
        <w:gridCol w:w="237"/>
        <w:gridCol w:w="1039"/>
        <w:gridCol w:w="167"/>
        <w:gridCol w:w="519"/>
        <w:gridCol w:w="589"/>
        <w:gridCol w:w="747"/>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528" w:type="dxa"/>
            <w:gridSpan w:val="2"/>
            <w:vAlign w:val="center"/>
          </w:tcPr>
          <w:p>
            <w:pPr>
              <w:widowControl/>
              <w:snapToGrid w:val="0"/>
              <w:jc w:val="center"/>
              <w:rPr>
                <w:rFonts w:hint="eastAsia" w:ascii="仿宋" w:hAnsi="仿宋" w:eastAsia="仿宋" w:cs="仿宋"/>
                <w:kern w:val="0"/>
              </w:rPr>
            </w:pPr>
            <w:r>
              <w:rPr>
                <w:rFonts w:hint="eastAsia" w:ascii="仿宋" w:hAnsi="仿宋" w:eastAsia="仿宋" w:cs="仿宋"/>
                <w:kern w:val="0"/>
              </w:rPr>
              <w:t>项目名称</w:t>
            </w:r>
          </w:p>
        </w:tc>
        <w:tc>
          <w:tcPr>
            <w:tcW w:w="7420" w:type="dxa"/>
            <w:gridSpan w:val="10"/>
            <w:vAlign w:val="center"/>
          </w:tcPr>
          <w:p>
            <w:pPr>
              <w:widowControl/>
              <w:snapToGrid w:val="0"/>
              <w:jc w:val="center"/>
              <w:rPr>
                <w:rFonts w:hint="eastAsia" w:ascii="仿宋" w:hAnsi="仿宋" w:eastAsia="仿宋" w:cs="仿宋"/>
                <w:kern w:val="0"/>
              </w:rPr>
            </w:pPr>
            <w:r>
              <w:rPr>
                <w:rFonts w:hint="eastAsia" w:ascii="仿宋" w:hAnsi="仿宋" w:eastAsia="仿宋" w:cs="仿宋"/>
                <w:kern w:val="0"/>
                <w:sz w:val="32"/>
                <w:szCs w:val="32"/>
                <w:lang w:val="en-US" w:eastAsia="zh-CN"/>
              </w:rPr>
              <w:t>审核经费（医保中心）</w:t>
            </w: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528" w:type="dxa"/>
            <w:gridSpan w:val="2"/>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主管部门</w:t>
            </w:r>
          </w:p>
        </w:tc>
        <w:tc>
          <w:tcPr>
            <w:tcW w:w="2504" w:type="dxa"/>
            <w:gridSpan w:val="4"/>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蔡甸区医疗保障局</w:t>
            </w:r>
          </w:p>
        </w:tc>
        <w:tc>
          <w:tcPr>
            <w:tcW w:w="1725" w:type="dxa"/>
            <w:gridSpan w:val="3"/>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项目实施单位</w:t>
            </w:r>
          </w:p>
        </w:tc>
        <w:tc>
          <w:tcPr>
            <w:tcW w:w="3191" w:type="dxa"/>
            <w:gridSpan w:val="3"/>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武汉市蔡甸区医疗保障服务中心</w:t>
            </w: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28" w:type="dxa"/>
            <w:gridSpan w:val="2"/>
            <w:vMerge w:val="restart"/>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预算执行情况（万元）</w:t>
            </w:r>
          </w:p>
        </w:tc>
        <w:tc>
          <w:tcPr>
            <w:tcW w:w="1855" w:type="dxa"/>
            <w:gridSpan w:val="2"/>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资金来源</w:t>
            </w:r>
          </w:p>
        </w:tc>
        <w:tc>
          <w:tcPr>
            <w:tcW w:w="1855" w:type="dxa"/>
            <w:gridSpan w:val="4"/>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预算数（A）</w:t>
            </w:r>
          </w:p>
        </w:tc>
        <w:tc>
          <w:tcPr>
            <w:tcW w:w="1855" w:type="dxa"/>
            <w:gridSpan w:val="3"/>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执行数（B）</w:t>
            </w:r>
          </w:p>
        </w:tc>
        <w:tc>
          <w:tcPr>
            <w:tcW w:w="1855" w:type="dxa"/>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528" w:type="dxa"/>
            <w:gridSpan w:val="2"/>
            <w:vMerge w:val="continue"/>
            <w:vAlign w:val="center"/>
          </w:tcPr>
          <w:p>
            <w:pPr>
              <w:widowControl/>
              <w:snapToGrid w:val="0"/>
              <w:jc w:val="center"/>
              <w:rPr>
                <w:rFonts w:hint="eastAsia" w:ascii="仿宋" w:hAnsi="仿宋" w:eastAsia="仿宋" w:cs="仿宋"/>
                <w:kern w:val="0"/>
                <w:sz w:val="21"/>
                <w:szCs w:val="21"/>
              </w:rPr>
            </w:pPr>
          </w:p>
        </w:tc>
        <w:tc>
          <w:tcPr>
            <w:tcW w:w="1855" w:type="dxa"/>
            <w:gridSpan w:val="2"/>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一般预算内拨款</w:t>
            </w:r>
          </w:p>
        </w:tc>
        <w:tc>
          <w:tcPr>
            <w:tcW w:w="1855" w:type="dxa"/>
            <w:gridSpan w:val="4"/>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28.32</w:t>
            </w:r>
          </w:p>
        </w:tc>
        <w:tc>
          <w:tcPr>
            <w:tcW w:w="1855" w:type="dxa"/>
            <w:gridSpan w:val="3"/>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28.32</w:t>
            </w:r>
          </w:p>
        </w:tc>
        <w:tc>
          <w:tcPr>
            <w:tcW w:w="1855" w:type="dxa"/>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528" w:type="dxa"/>
            <w:gridSpan w:val="2"/>
            <w:vMerge w:val="continue"/>
            <w:vAlign w:val="center"/>
          </w:tcPr>
          <w:p>
            <w:pPr>
              <w:widowControl/>
              <w:snapToGrid w:val="0"/>
              <w:jc w:val="center"/>
              <w:rPr>
                <w:rFonts w:hint="eastAsia" w:ascii="仿宋" w:hAnsi="仿宋" w:eastAsia="仿宋" w:cs="仿宋"/>
                <w:kern w:val="0"/>
                <w:sz w:val="21"/>
                <w:szCs w:val="21"/>
              </w:rPr>
            </w:pPr>
          </w:p>
        </w:tc>
        <w:tc>
          <w:tcPr>
            <w:tcW w:w="1855" w:type="dxa"/>
            <w:gridSpan w:val="2"/>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合计</w:t>
            </w:r>
          </w:p>
        </w:tc>
        <w:tc>
          <w:tcPr>
            <w:tcW w:w="1855" w:type="dxa"/>
            <w:gridSpan w:val="4"/>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28.32</w:t>
            </w:r>
          </w:p>
        </w:tc>
        <w:tc>
          <w:tcPr>
            <w:tcW w:w="1855"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28.32</w:t>
            </w:r>
          </w:p>
        </w:tc>
        <w:tc>
          <w:tcPr>
            <w:tcW w:w="1855"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28" w:type="dxa"/>
            <w:vMerge w:val="restart"/>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spacing w:val="20"/>
                <w:w w:val="118"/>
                <w:sz w:val="21"/>
                <w:szCs w:val="21"/>
              </w:rPr>
              <w:t>年度绩效目标完成情况</w:t>
            </w:r>
          </w:p>
        </w:tc>
        <w:tc>
          <w:tcPr>
            <w:tcW w:w="700" w:type="dxa"/>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一级指标</w:t>
            </w:r>
          </w:p>
        </w:tc>
        <w:tc>
          <w:tcPr>
            <w:tcW w:w="1122" w:type="dxa"/>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二级指标</w:t>
            </w:r>
          </w:p>
        </w:tc>
        <w:tc>
          <w:tcPr>
            <w:tcW w:w="1145" w:type="dxa"/>
            <w:gridSpan w:val="2"/>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三级指标</w:t>
            </w:r>
          </w:p>
        </w:tc>
        <w:tc>
          <w:tcPr>
            <w:tcW w:w="1276" w:type="dxa"/>
            <w:gridSpan w:val="2"/>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年初目标值</w:t>
            </w:r>
          </w:p>
        </w:tc>
        <w:tc>
          <w:tcPr>
            <w:tcW w:w="1275" w:type="dxa"/>
            <w:gridSpan w:val="3"/>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实际完成值</w:t>
            </w:r>
          </w:p>
        </w:tc>
        <w:tc>
          <w:tcPr>
            <w:tcW w:w="2602" w:type="dxa"/>
            <w:gridSpan w:val="2"/>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828" w:type="dxa"/>
            <w:vMerge w:val="continue"/>
            <w:vAlign w:val="center"/>
          </w:tcPr>
          <w:p>
            <w:pPr>
              <w:snapToGrid w:val="0"/>
              <w:jc w:val="center"/>
              <w:rPr>
                <w:rFonts w:hint="eastAsia" w:ascii="仿宋" w:hAnsi="仿宋" w:eastAsia="仿宋" w:cs="仿宋"/>
                <w:kern w:val="0"/>
                <w:sz w:val="21"/>
                <w:szCs w:val="21"/>
              </w:rPr>
            </w:pPr>
          </w:p>
        </w:tc>
        <w:tc>
          <w:tcPr>
            <w:tcW w:w="700" w:type="dxa"/>
            <w:vMerge w:val="restart"/>
            <w:vAlign w:val="center"/>
          </w:tcPr>
          <w:p>
            <w:pPr>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产出指标</w:t>
            </w:r>
          </w:p>
        </w:tc>
        <w:tc>
          <w:tcPr>
            <w:tcW w:w="1122" w:type="dxa"/>
            <w:vMerge w:val="restart"/>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数量指标</w:t>
            </w:r>
          </w:p>
        </w:tc>
        <w:tc>
          <w:tcPr>
            <w:tcW w:w="1145" w:type="dxa"/>
            <w:gridSpan w:val="2"/>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lang w:val="en-US" w:eastAsia="zh-CN"/>
              </w:rPr>
              <w:t>对新增定点医药机构进行初审受理</w:t>
            </w:r>
          </w:p>
        </w:tc>
        <w:tc>
          <w:tcPr>
            <w:tcW w:w="1276" w:type="dxa"/>
            <w:gridSpan w:val="2"/>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10家</w:t>
            </w:r>
          </w:p>
        </w:tc>
        <w:tc>
          <w:tcPr>
            <w:tcW w:w="1275" w:type="dxa"/>
            <w:gridSpan w:val="3"/>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16家</w:t>
            </w:r>
          </w:p>
        </w:tc>
        <w:tc>
          <w:tcPr>
            <w:tcW w:w="2602" w:type="dxa"/>
            <w:gridSpan w:val="2"/>
            <w:vAlign w:val="center"/>
          </w:tcPr>
          <w:p>
            <w:pPr>
              <w:widowControl/>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828" w:type="dxa"/>
            <w:vMerge w:val="continue"/>
            <w:vAlign w:val="center"/>
          </w:tcPr>
          <w:p>
            <w:pPr>
              <w:snapToGrid w:val="0"/>
              <w:jc w:val="center"/>
              <w:rPr>
                <w:rFonts w:hint="eastAsia" w:ascii="仿宋" w:hAnsi="仿宋" w:eastAsia="仿宋" w:cs="仿宋"/>
                <w:kern w:val="0"/>
                <w:sz w:val="21"/>
                <w:szCs w:val="21"/>
              </w:rPr>
            </w:pPr>
          </w:p>
        </w:tc>
        <w:tc>
          <w:tcPr>
            <w:tcW w:w="700" w:type="dxa"/>
            <w:vMerge w:val="continue"/>
            <w:vAlign w:val="center"/>
          </w:tcPr>
          <w:p>
            <w:pPr>
              <w:widowControl/>
              <w:snapToGrid w:val="0"/>
              <w:jc w:val="center"/>
              <w:rPr>
                <w:rFonts w:hint="eastAsia" w:ascii="仿宋" w:hAnsi="仿宋" w:eastAsia="仿宋" w:cs="仿宋"/>
                <w:kern w:val="0"/>
                <w:sz w:val="21"/>
                <w:szCs w:val="21"/>
              </w:rPr>
            </w:pPr>
          </w:p>
        </w:tc>
        <w:tc>
          <w:tcPr>
            <w:tcW w:w="1122" w:type="dxa"/>
            <w:vMerge w:val="continue"/>
            <w:vAlign w:val="center"/>
          </w:tcPr>
          <w:p>
            <w:pPr>
              <w:widowControl/>
              <w:snapToGrid w:val="0"/>
              <w:jc w:val="center"/>
              <w:rPr>
                <w:rFonts w:hint="eastAsia" w:ascii="仿宋" w:hAnsi="仿宋" w:eastAsia="仿宋" w:cs="仿宋"/>
                <w:kern w:val="0"/>
                <w:sz w:val="21"/>
                <w:szCs w:val="21"/>
                <w:lang w:val="en-US" w:eastAsia="zh-CN" w:bidi="ar-SA"/>
              </w:rPr>
            </w:pPr>
          </w:p>
        </w:tc>
        <w:tc>
          <w:tcPr>
            <w:tcW w:w="1145" w:type="dxa"/>
            <w:gridSpan w:val="2"/>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医保待遇审核工作、重症申报工作。</w:t>
            </w:r>
          </w:p>
        </w:tc>
        <w:tc>
          <w:tcPr>
            <w:tcW w:w="1276" w:type="dxa"/>
            <w:gridSpan w:val="2"/>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rPr>
              <w:t>100%</w:t>
            </w:r>
          </w:p>
        </w:tc>
        <w:tc>
          <w:tcPr>
            <w:tcW w:w="1275" w:type="dxa"/>
            <w:gridSpan w:val="3"/>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rPr>
              <w:t>100%</w:t>
            </w:r>
          </w:p>
        </w:tc>
        <w:tc>
          <w:tcPr>
            <w:tcW w:w="2602" w:type="dxa"/>
            <w:gridSpan w:val="2"/>
            <w:vAlign w:val="center"/>
          </w:tcPr>
          <w:p>
            <w:pPr>
              <w:widowControl/>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828" w:type="dxa"/>
            <w:vMerge w:val="continue"/>
            <w:vAlign w:val="center"/>
          </w:tcPr>
          <w:p>
            <w:pPr>
              <w:snapToGrid w:val="0"/>
              <w:jc w:val="center"/>
              <w:rPr>
                <w:rFonts w:hint="eastAsia" w:ascii="仿宋" w:hAnsi="仿宋" w:eastAsia="仿宋" w:cs="仿宋"/>
                <w:kern w:val="0"/>
                <w:sz w:val="21"/>
                <w:szCs w:val="21"/>
              </w:rPr>
            </w:pPr>
          </w:p>
        </w:tc>
        <w:tc>
          <w:tcPr>
            <w:tcW w:w="700" w:type="dxa"/>
            <w:vMerge w:val="continue"/>
            <w:vAlign w:val="center"/>
          </w:tcPr>
          <w:p>
            <w:pPr>
              <w:widowControl/>
              <w:snapToGrid w:val="0"/>
              <w:jc w:val="center"/>
              <w:rPr>
                <w:rFonts w:hint="eastAsia" w:ascii="仿宋" w:hAnsi="仿宋" w:eastAsia="仿宋" w:cs="仿宋"/>
                <w:kern w:val="0"/>
                <w:sz w:val="21"/>
                <w:szCs w:val="21"/>
              </w:rPr>
            </w:pPr>
          </w:p>
        </w:tc>
        <w:tc>
          <w:tcPr>
            <w:tcW w:w="1122"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时效指标</w:t>
            </w:r>
          </w:p>
        </w:tc>
        <w:tc>
          <w:tcPr>
            <w:tcW w:w="1145" w:type="dxa"/>
            <w:gridSpan w:val="2"/>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开展医疗保险协议管理工作</w:t>
            </w:r>
          </w:p>
        </w:tc>
        <w:tc>
          <w:tcPr>
            <w:tcW w:w="1276" w:type="dxa"/>
            <w:gridSpan w:val="2"/>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rPr>
              <w:t>100%</w:t>
            </w:r>
          </w:p>
        </w:tc>
        <w:tc>
          <w:tcPr>
            <w:tcW w:w="1275" w:type="dxa"/>
            <w:gridSpan w:val="3"/>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rPr>
              <w:t>100%</w:t>
            </w:r>
          </w:p>
        </w:tc>
        <w:tc>
          <w:tcPr>
            <w:tcW w:w="2602" w:type="dxa"/>
            <w:gridSpan w:val="2"/>
            <w:vAlign w:val="center"/>
          </w:tcPr>
          <w:p>
            <w:pPr>
              <w:widowControl/>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28" w:type="dxa"/>
            <w:vMerge w:val="continue"/>
            <w:vAlign w:val="center"/>
          </w:tcPr>
          <w:p>
            <w:pPr>
              <w:widowControl/>
              <w:snapToGrid w:val="0"/>
              <w:jc w:val="center"/>
              <w:rPr>
                <w:rFonts w:hint="eastAsia" w:ascii="仿宋" w:hAnsi="仿宋" w:eastAsia="仿宋" w:cs="仿宋"/>
                <w:kern w:val="0"/>
                <w:sz w:val="21"/>
                <w:szCs w:val="21"/>
              </w:rPr>
            </w:pPr>
          </w:p>
        </w:tc>
        <w:tc>
          <w:tcPr>
            <w:tcW w:w="700" w:type="dxa"/>
            <w:vAlign w:val="center"/>
          </w:tcPr>
          <w:p>
            <w:pPr>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效益指标</w:t>
            </w:r>
          </w:p>
        </w:tc>
        <w:tc>
          <w:tcPr>
            <w:tcW w:w="1122"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社会效益指标</w:t>
            </w:r>
          </w:p>
        </w:tc>
        <w:tc>
          <w:tcPr>
            <w:tcW w:w="1145" w:type="dxa"/>
            <w:gridSpan w:val="2"/>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项目实施对社会发展所带来的直接或间接影响</w:t>
            </w:r>
          </w:p>
        </w:tc>
        <w:tc>
          <w:tcPr>
            <w:tcW w:w="1276" w:type="dxa"/>
            <w:gridSpan w:val="2"/>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对社会发展产生积极影响</w:t>
            </w:r>
          </w:p>
        </w:tc>
        <w:tc>
          <w:tcPr>
            <w:tcW w:w="1275" w:type="dxa"/>
            <w:gridSpan w:val="3"/>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对社会发展产生积极影响</w:t>
            </w:r>
          </w:p>
        </w:tc>
        <w:tc>
          <w:tcPr>
            <w:tcW w:w="2602" w:type="dxa"/>
            <w:gridSpan w:val="2"/>
            <w:vAlign w:val="center"/>
          </w:tcPr>
          <w:p>
            <w:pPr>
              <w:widowControl/>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828" w:type="dxa"/>
            <w:vMerge w:val="continue"/>
            <w:vAlign w:val="center"/>
          </w:tcPr>
          <w:p>
            <w:pPr>
              <w:widowControl/>
              <w:snapToGrid w:val="0"/>
              <w:jc w:val="center"/>
              <w:rPr>
                <w:rFonts w:hint="eastAsia" w:ascii="仿宋" w:hAnsi="仿宋" w:eastAsia="仿宋" w:cs="仿宋"/>
                <w:kern w:val="0"/>
                <w:sz w:val="21"/>
                <w:szCs w:val="21"/>
              </w:rPr>
            </w:pPr>
          </w:p>
        </w:tc>
        <w:tc>
          <w:tcPr>
            <w:tcW w:w="700" w:type="dxa"/>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满意度指标</w:t>
            </w:r>
          </w:p>
        </w:tc>
        <w:tc>
          <w:tcPr>
            <w:tcW w:w="1122"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服务对象满意度指标</w:t>
            </w:r>
          </w:p>
        </w:tc>
        <w:tc>
          <w:tcPr>
            <w:tcW w:w="1145" w:type="dxa"/>
            <w:gridSpan w:val="2"/>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单位内部工作人员</w:t>
            </w:r>
          </w:p>
        </w:tc>
        <w:tc>
          <w:tcPr>
            <w:tcW w:w="1276" w:type="dxa"/>
            <w:gridSpan w:val="2"/>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90%</w:t>
            </w:r>
          </w:p>
        </w:tc>
        <w:tc>
          <w:tcPr>
            <w:tcW w:w="1275" w:type="dxa"/>
            <w:gridSpan w:val="3"/>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90%</w:t>
            </w:r>
          </w:p>
        </w:tc>
        <w:tc>
          <w:tcPr>
            <w:tcW w:w="2602" w:type="dxa"/>
            <w:gridSpan w:val="2"/>
            <w:vAlign w:val="center"/>
          </w:tcPr>
          <w:p>
            <w:pPr>
              <w:widowControl/>
              <w:snapToGrid w:val="0"/>
              <w:jc w:val="center"/>
              <w:rPr>
                <w:rFonts w:hint="eastAsia" w:ascii="仿宋" w:hAnsi="仿宋" w:eastAsia="仿宋" w:cs="仿宋"/>
                <w:kern w:val="0"/>
                <w:sz w:val="21"/>
                <w:szCs w:val="21"/>
              </w:rPr>
            </w:pPr>
          </w:p>
        </w:tc>
      </w:tr>
    </w:tbl>
    <w:p>
      <w:pPr>
        <w:spacing w:before="127"/>
        <w:ind w:firstLine="640" w:firstLineChars="200"/>
        <w:rPr>
          <w:rFonts w:hint="eastAsia" w:ascii="黑体" w:hAnsi="黑体" w:eastAsia="黑体" w:cs="黑体"/>
          <w:sz w:val="32"/>
          <w:szCs w:val="32"/>
        </w:rPr>
      </w:pPr>
      <w:r>
        <w:rPr>
          <w:rFonts w:hint="eastAsia" w:ascii="仿宋" w:hAnsi="仿宋" w:eastAsia="仿宋" w:cs="仿宋"/>
          <w:sz w:val="32"/>
          <w:szCs w:val="32"/>
        </w:rPr>
        <w:t>二</w:t>
      </w:r>
      <w:r>
        <w:rPr>
          <w:rFonts w:hint="eastAsia"/>
        </w:rPr>
        <w:t>、</w:t>
      </w:r>
      <w:r>
        <w:rPr>
          <w:rFonts w:hint="eastAsia" w:ascii="黑体" w:hAnsi="黑体" w:eastAsia="黑体" w:cs="黑体"/>
          <w:sz w:val="32"/>
          <w:szCs w:val="32"/>
        </w:rPr>
        <w:t>2022 年度特殊人群管理服务费（医保中心）项目绩效评价报告</w:t>
      </w:r>
    </w:p>
    <w:tbl>
      <w:tblPr>
        <w:tblStyle w:val="11"/>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733"/>
        <w:gridCol w:w="412"/>
        <w:gridCol w:w="1276"/>
        <w:gridCol w:w="167"/>
        <w:gridCol w:w="369"/>
        <w:gridCol w:w="739"/>
        <w:gridCol w:w="747"/>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528" w:type="dxa"/>
            <w:gridSpan w:val="2"/>
            <w:vAlign w:val="center"/>
          </w:tcPr>
          <w:p>
            <w:pPr>
              <w:widowControl/>
              <w:snapToGrid w:val="0"/>
              <w:jc w:val="center"/>
              <w:rPr>
                <w:rFonts w:hint="eastAsia" w:ascii="仿宋" w:hAnsi="仿宋" w:eastAsia="仿宋" w:cs="仿宋"/>
                <w:kern w:val="0"/>
              </w:rPr>
            </w:pPr>
            <w:r>
              <w:rPr>
                <w:rFonts w:hint="eastAsia" w:ascii="仿宋" w:hAnsi="仿宋" w:eastAsia="仿宋" w:cs="仿宋"/>
                <w:kern w:val="0"/>
              </w:rPr>
              <w:t>项目名称</w:t>
            </w:r>
          </w:p>
        </w:tc>
        <w:tc>
          <w:tcPr>
            <w:tcW w:w="7420" w:type="dxa"/>
            <w:gridSpan w:val="9"/>
            <w:vAlign w:val="center"/>
          </w:tcPr>
          <w:p>
            <w:pPr>
              <w:widowControl/>
              <w:snapToGrid w:val="0"/>
              <w:jc w:val="center"/>
              <w:rPr>
                <w:rFonts w:hint="eastAsia" w:ascii="仿宋" w:hAnsi="仿宋" w:eastAsia="仿宋" w:cs="仿宋"/>
                <w:kern w:val="0"/>
              </w:rPr>
            </w:pPr>
            <w:r>
              <w:rPr>
                <w:rFonts w:hint="eastAsia" w:ascii="仿宋" w:hAnsi="仿宋" w:eastAsia="仿宋" w:cs="仿宋"/>
                <w:kern w:val="0"/>
                <w:sz w:val="21"/>
                <w:szCs w:val="21"/>
                <w:lang w:val="en-US" w:eastAsia="zh-CN"/>
              </w:rPr>
              <w:t>特殊人群管理服务费（医保中心）</w:t>
            </w:r>
            <w:r>
              <w:rPr>
                <w:rFonts w:hint="eastAsia" w:ascii="仿宋" w:hAnsi="仿宋" w:eastAsia="仿宋" w:cs="仿宋"/>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528" w:type="dxa"/>
            <w:gridSpan w:val="2"/>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主管部门</w:t>
            </w:r>
          </w:p>
        </w:tc>
        <w:tc>
          <w:tcPr>
            <w:tcW w:w="2267" w:type="dxa"/>
            <w:gridSpan w:val="3"/>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蔡甸区医疗保障局</w:t>
            </w:r>
          </w:p>
        </w:tc>
        <w:tc>
          <w:tcPr>
            <w:tcW w:w="1812" w:type="dxa"/>
            <w:gridSpan w:val="3"/>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项目实施单位</w:t>
            </w:r>
          </w:p>
        </w:tc>
        <w:tc>
          <w:tcPr>
            <w:tcW w:w="3341" w:type="dxa"/>
            <w:gridSpan w:val="3"/>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武汉市蔡甸区医疗保障服务中心</w:t>
            </w: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528" w:type="dxa"/>
            <w:gridSpan w:val="2"/>
            <w:vMerge w:val="restart"/>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预算执行情况（万元）</w:t>
            </w:r>
          </w:p>
        </w:tc>
        <w:tc>
          <w:tcPr>
            <w:tcW w:w="1855" w:type="dxa"/>
            <w:gridSpan w:val="2"/>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资金来源</w:t>
            </w:r>
          </w:p>
        </w:tc>
        <w:tc>
          <w:tcPr>
            <w:tcW w:w="1855" w:type="dxa"/>
            <w:gridSpan w:val="3"/>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预算数（A）</w:t>
            </w:r>
          </w:p>
        </w:tc>
        <w:tc>
          <w:tcPr>
            <w:tcW w:w="1855" w:type="dxa"/>
            <w:gridSpan w:val="3"/>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执行数（B）</w:t>
            </w:r>
          </w:p>
        </w:tc>
        <w:tc>
          <w:tcPr>
            <w:tcW w:w="1855" w:type="dxa"/>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528" w:type="dxa"/>
            <w:gridSpan w:val="2"/>
            <w:vMerge w:val="continue"/>
            <w:vAlign w:val="center"/>
          </w:tcPr>
          <w:p>
            <w:pPr>
              <w:widowControl/>
              <w:snapToGrid w:val="0"/>
              <w:jc w:val="center"/>
              <w:rPr>
                <w:rFonts w:hint="eastAsia" w:ascii="仿宋" w:hAnsi="仿宋" w:eastAsia="仿宋" w:cs="仿宋"/>
                <w:kern w:val="0"/>
                <w:sz w:val="21"/>
                <w:szCs w:val="21"/>
              </w:rPr>
            </w:pPr>
          </w:p>
        </w:tc>
        <w:tc>
          <w:tcPr>
            <w:tcW w:w="1855" w:type="dxa"/>
            <w:gridSpan w:val="2"/>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一般预算内拨款</w:t>
            </w:r>
          </w:p>
        </w:tc>
        <w:tc>
          <w:tcPr>
            <w:tcW w:w="1855" w:type="dxa"/>
            <w:gridSpan w:val="3"/>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w:t>
            </w:r>
          </w:p>
        </w:tc>
        <w:tc>
          <w:tcPr>
            <w:tcW w:w="1855" w:type="dxa"/>
            <w:gridSpan w:val="3"/>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w:t>
            </w:r>
          </w:p>
        </w:tc>
        <w:tc>
          <w:tcPr>
            <w:tcW w:w="1855" w:type="dxa"/>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528" w:type="dxa"/>
            <w:gridSpan w:val="2"/>
            <w:vMerge w:val="continue"/>
            <w:vAlign w:val="center"/>
          </w:tcPr>
          <w:p>
            <w:pPr>
              <w:widowControl/>
              <w:snapToGrid w:val="0"/>
              <w:jc w:val="center"/>
              <w:rPr>
                <w:rFonts w:hint="eastAsia" w:ascii="仿宋" w:hAnsi="仿宋" w:eastAsia="仿宋" w:cs="仿宋"/>
                <w:kern w:val="0"/>
                <w:sz w:val="21"/>
                <w:szCs w:val="21"/>
              </w:rPr>
            </w:pPr>
          </w:p>
        </w:tc>
        <w:tc>
          <w:tcPr>
            <w:tcW w:w="1855" w:type="dxa"/>
            <w:gridSpan w:val="2"/>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合计</w:t>
            </w:r>
          </w:p>
        </w:tc>
        <w:tc>
          <w:tcPr>
            <w:tcW w:w="1855" w:type="dxa"/>
            <w:gridSpan w:val="3"/>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w:t>
            </w:r>
          </w:p>
        </w:tc>
        <w:tc>
          <w:tcPr>
            <w:tcW w:w="1855" w:type="dxa"/>
            <w:gridSpan w:val="3"/>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w:t>
            </w:r>
          </w:p>
        </w:tc>
        <w:tc>
          <w:tcPr>
            <w:tcW w:w="1855" w:type="dxa"/>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28" w:type="dxa"/>
            <w:vMerge w:val="restart"/>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年度绩效目标完成情况</w:t>
            </w:r>
          </w:p>
          <w:p>
            <w:pPr>
              <w:widowControl/>
              <w:snapToGrid w:val="0"/>
              <w:jc w:val="center"/>
              <w:rPr>
                <w:rFonts w:hint="eastAsia" w:ascii="仿宋" w:hAnsi="仿宋" w:eastAsia="仿宋" w:cs="仿宋"/>
                <w:kern w:val="0"/>
                <w:sz w:val="21"/>
                <w:szCs w:val="21"/>
              </w:rPr>
            </w:pPr>
          </w:p>
        </w:tc>
        <w:tc>
          <w:tcPr>
            <w:tcW w:w="700" w:type="dxa"/>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一级指标</w:t>
            </w:r>
          </w:p>
        </w:tc>
        <w:tc>
          <w:tcPr>
            <w:tcW w:w="1122" w:type="dxa"/>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二级指标</w:t>
            </w:r>
          </w:p>
        </w:tc>
        <w:tc>
          <w:tcPr>
            <w:tcW w:w="1145" w:type="dxa"/>
            <w:gridSpan w:val="2"/>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三级指标</w:t>
            </w:r>
          </w:p>
        </w:tc>
        <w:tc>
          <w:tcPr>
            <w:tcW w:w="1276" w:type="dxa"/>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年初目标值</w:t>
            </w:r>
          </w:p>
        </w:tc>
        <w:tc>
          <w:tcPr>
            <w:tcW w:w="1275" w:type="dxa"/>
            <w:gridSpan w:val="3"/>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实际完成值</w:t>
            </w:r>
          </w:p>
        </w:tc>
        <w:tc>
          <w:tcPr>
            <w:tcW w:w="2602" w:type="dxa"/>
            <w:gridSpan w:val="2"/>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828" w:type="dxa"/>
            <w:vMerge w:val="continue"/>
            <w:vAlign w:val="center"/>
          </w:tcPr>
          <w:p>
            <w:pPr>
              <w:snapToGrid w:val="0"/>
              <w:jc w:val="center"/>
              <w:rPr>
                <w:rFonts w:hint="eastAsia" w:ascii="仿宋" w:hAnsi="仿宋" w:eastAsia="仿宋" w:cs="仿宋"/>
                <w:kern w:val="0"/>
                <w:sz w:val="21"/>
                <w:szCs w:val="21"/>
              </w:rPr>
            </w:pPr>
          </w:p>
        </w:tc>
        <w:tc>
          <w:tcPr>
            <w:tcW w:w="700" w:type="dxa"/>
            <w:vMerge w:val="restart"/>
            <w:vAlign w:val="center"/>
          </w:tcPr>
          <w:p>
            <w:pPr>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产出指标</w:t>
            </w:r>
          </w:p>
        </w:tc>
        <w:tc>
          <w:tcPr>
            <w:tcW w:w="1122"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数量指标</w:t>
            </w:r>
          </w:p>
        </w:tc>
        <w:tc>
          <w:tcPr>
            <w:tcW w:w="1145" w:type="dxa"/>
            <w:gridSpan w:val="2"/>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对特殊人群落实的工作</w:t>
            </w:r>
          </w:p>
        </w:tc>
        <w:tc>
          <w:tcPr>
            <w:tcW w:w="127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100%</w:t>
            </w:r>
          </w:p>
        </w:tc>
        <w:tc>
          <w:tcPr>
            <w:tcW w:w="1275"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100%</w:t>
            </w:r>
          </w:p>
        </w:tc>
        <w:tc>
          <w:tcPr>
            <w:tcW w:w="2602" w:type="dxa"/>
            <w:gridSpan w:val="2"/>
            <w:vAlign w:val="center"/>
          </w:tcPr>
          <w:p>
            <w:pPr>
              <w:widowControl/>
              <w:snapToGrid w:val="0"/>
              <w:jc w:val="center"/>
              <w:rPr>
                <w:rFonts w:hint="eastAsia" w:ascii="仿宋" w:hAnsi="仿宋" w:eastAsia="仿宋" w:cs="仿宋"/>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28" w:type="dxa"/>
            <w:vMerge w:val="continue"/>
            <w:vAlign w:val="center"/>
          </w:tcPr>
          <w:p>
            <w:pPr>
              <w:snapToGrid w:val="0"/>
              <w:jc w:val="center"/>
              <w:rPr>
                <w:rFonts w:hint="eastAsia" w:ascii="仿宋" w:hAnsi="仿宋" w:eastAsia="仿宋" w:cs="仿宋"/>
                <w:kern w:val="0"/>
                <w:sz w:val="21"/>
                <w:szCs w:val="21"/>
              </w:rPr>
            </w:pPr>
          </w:p>
        </w:tc>
        <w:tc>
          <w:tcPr>
            <w:tcW w:w="700" w:type="dxa"/>
            <w:vMerge w:val="continue"/>
            <w:vAlign w:val="center"/>
          </w:tcPr>
          <w:p>
            <w:pPr>
              <w:widowControl/>
              <w:snapToGrid w:val="0"/>
              <w:jc w:val="center"/>
              <w:rPr>
                <w:rFonts w:hint="eastAsia" w:ascii="仿宋" w:hAnsi="仿宋" w:eastAsia="仿宋" w:cs="仿宋"/>
                <w:kern w:val="0"/>
                <w:sz w:val="21"/>
                <w:szCs w:val="21"/>
              </w:rPr>
            </w:pPr>
          </w:p>
        </w:tc>
        <w:tc>
          <w:tcPr>
            <w:tcW w:w="1122"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质量指标</w:t>
            </w:r>
          </w:p>
        </w:tc>
        <w:tc>
          <w:tcPr>
            <w:tcW w:w="1145" w:type="dxa"/>
            <w:gridSpan w:val="2"/>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对特殊人群管理的执行率</w:t>
            </w:r>
          </w:p>
        </w:tc>
        <w:tc>
          <w:tcPr>
            <w:tcW w:w="1276"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100%</w:t>
            </w:r>
            <w:r>
              <w:rPr>
                <w:rFonts w:hint="eastAsia" w:ascii="仿宋" w:hAnsi="仿宋" w:eastAsia="仿宋" w:cs="仿宋"/>
                <w:kern w:val="0"/>
                <w:sz w:val="21"/>
                <w:szCs w:val="21"/>
              </w:rPr>
              <w:t>　</w:t>
            </w:r>
          </w:p>
        </w:tc>
        <w:tc>
          <w:tcPr>
            <w:tcW w:w="1275"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100%</w:t>
            </w:r>
          </w:p>
        </w:tc>
        <w:tc>
          <w:tcPr>
            <w:tcW w:w="2602" w:type="dxa"/>
            <w:gridSpan w:val="2"/>
            <w:vAlign w:val="center"/>
          </w:tcPr>
          <w:p>
            <w:pPr>
              <w:widowControl/>
              <w:snapToGrid w:val="0"/>
              <w:jc w:val="center"/>
              <w:rPr>
                <w:rFonts w:hint="eastAsia" w:ascii="仿宋" w:hAnsi="仿宋" w:eastAsia="仿宋" w:cs="仿宋"/>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28" w:type="dxa"/>
            <w:vMerge w:val="continue"/>
            <w:vAlign w:val="center"/>
          </w:tcPr>
          <w:p>
            <w:pPr>
              <w:snapToGrid w:val="0"/>
              <w:jc w:val="center"/>
              <w:rPr>
                <w:rFonts w:hint="eastAsia" w:ascii="仿宋" w:hAnsi="仿宋" w:eastAsia="仿宋" w:cs="仿宋"/>
                <w:kern w:val="0"/>
                <w:sz w:val="21"/>
                <w:szCs w:val="21"/>
              </w:rPr>
            </w:pPr>
          </w:p>
        </w:tc>
        <w:tc>
          <w:tcPr>
            <w:tcW w:w="700" w:type="dxa"/>
            <w:vMerge w:val="continue"/>
            <w:vAlign w:val="center"/>
          </w:tcPr>
          <w:p>
            <w:pPr>
              <w:widowControl/>
              <w:snapToGrid w:val="0"/>
              <w:jc w:val="center"/>
              <w:rPr>
                <w:rFonts w:hint="eastAsia" w:ascii="仿宋" w:hAnsi="仿宋" w:eastAsia="仿宋" w:cs="仿宋"/>
                <w:kern w:val="0"/>
                <w:sz w:val="21"/>
                <w:szCs w:val="21"/>
              </w:rPr>
            </w:pPr>
          </w:p>
        </w:tc>
        <w:tc>
          <w:tcPr>
            <w:tcW w:w="1122"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时效指标</w:t>
            </w:r>
          </w:p>
        </w:tc>
        <w:tc>
          <w:tcPr>
            <w:tcW w:w="1145" w:type="dxa"/>
            <w:gridSpan w:val="2"/>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做好特殊人群管理事项</w:t>
            </w:r>
          </w:p>
        </w:tc>
        <w:tc>
          <w:tcPr>
            <w:tcW w:w="1276"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90%</w:t>
            </w:r>
            <w:r>
              <w:rPr>
                <w:rFonts w:hint="eastAsia" w:ascii="仿宋" w:hAnsi="仿宋" w:eastAsia="仿宋" w:cs="仿宋"/>
                <w:kern w:val="0"/>
                <w:sz w:val="21"/>
                <w:szCs w:val="21"/>
              </w:rPr>
              <w:t>　</w:t>
            </w:r>
          </w:p>
        </w:tc>
        <w:tc>
          <w:tcPr>
            <w:tcW w:w="1275"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100%</w:t>
            </w:r>
          </w:p>
        </w:tc>
        <w:tc>
          <w:tcPr>
            <w:tcW w:w="2602" w:type="dxa"/>
            <w:gridSpan w:val="2"/>
            <w:vAlign w:val="center"/>
          </w:tcPr>
          <w:p>
            <w:pPr>
              <w:widowControl/>
              <w:snapToGrid w:val="0"/>
              <w:jc w:val="center"/>
              <w:rPr>
                <w:rFonts w:hint="eastAsia" w:ascii="仿宋" w:hAnsi="仿宋" w:eastAsia="仿宋" w:cs="仿宋"/>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828" w:type="dxa"/>
            <w:vMerge w:val="continue"/>
            <w:vAlign w:val="center"/>
          </w:tcPr>
          <w:p>
            <w:pPr>
              <w:widowControl/>
              <w:snapToGrid w:val="0"/>
              <w:jc w:val="center"/>
              <w:rPr>
                <w:rFonts w:hint="eastAsia" w:ascii="仿宋" w:hAnsi="仿宋" w:eastAsia="仿宋" w:cs="仿宋"/>
                <w:kern w:val="0"/>
                <w:sz w:val="21"/>
                <w:szCs w:val="21"/>
              </w:rPr>
            </w:pPr>
          </w:p>
        </w:tc>
        <w:tc>
          <w:tcPr>
            <w:tcW w:w="700" w:type="dxa"/>
            <w:vMerge w:val="restart"/>
            <w:vAlign w:val="center"/>
          </w:tcPr>
          <w:p>
            <w:pPr>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效益指标</w:t>
            </w:r>
          </w:p>
        </w:tc>
        <w:tc>
          <w:tcPr>
            <w:tcW w:w="1122"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社会效益指标</w:t>
            </w:r>
          </w:p>
        </w:tc>
        <w:tc>
          <w:tcPr>
            <w:tcW w:w="1145" w:type="dxa"/>
            <w:gridSpan w:val="2"/>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项目实施对特殊人群所带来的影响</w:t>
            </w:r>
          </w:p>
        </w:tc>
        <w:tc>
          <w:tcPr>
            <w:tcW w:w="1276"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为</w:t>
            </w:r>
            <w:r>
              <w:rPr>
                <w:rFonts w:hint="eastAsia" w:ascii="仿宋" w:hAnsi="仿宋" w:eastAsia="仿宋" w:cs="仿宋"/>
                <w:color w:val="000000"/>
                <w:kern w:val="0"/>
                <w:sz w:val="21"/>
                <w:szCs w:val="21"/>
                <w:lang w:val="en-US" w:eastAsia="zh-CN"/>
              </w:rPr>
              <w:t>特殊人群提供了更好的服务</w:t>
            </w:r>
            <w:r>
              <w:rPr>
                <w:rFonts w:hint="eastAsia" w:ascii="仿宋" w:hAnsi="仿宋" w:eastAsia="仿宋" w:cs="仿宋"/>
                <w:kern w:val="0"/>
                <w:sz w:val="21"/>
                <w:szCs w:val="21"/>
              </w:rPr>
              <w:t>　</w:t>
            </w:r>
          </w:p>
        </w:tc>
        <w:tc>
          <w:tcPr>
            <w:tcW w:w="1275"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为</w:t>
            </w:r>
            <w:r>
              <w:rPr>
                <w:rFonts w:hint="eastAsia" w:ascii="仿宋" w:hAnsi="仿宋" w:eastAsia="仿宋" w:cs="仿宋"/>
                <w:color w:val="000000"/>
                <w:kern w:val="0"/>
                <w:sz w:val="21"/>
                <w:szCs w:val="21"/>
                <w:lang w:val="en-US" w:eastAsia="zh-CN"/>
              </w:rPr>
              <w:t>特殊人群提供了更好的服务</w:t>
            </w:r>
          </w:p>
        </w:tc>
        <w:tc>
          <w:tcPr>
            <w:tcW w:w="2602" w:type="dxa"/>
            <w:gridSpan w:val="2"/>
            <w:vAlign w:val="center"/>
          </w:tcPr>
          <w:p>
            <w:pPr>
              <w:widowControl/>
              <w:snapToGrid w:val="0"/>
              <w:jc w:val="center"/>
              <w:rPr>
                <w:rFonts w:hint="eastAsia" w:ascii="仿宋" w:hAnsi="仿宋" w:eastAsia="仿宋" w:cs="仿宋"/>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828" w:type="dxa"/>
            <w:vMerge w:val="continue"/>
            <w:vAlign w:val="center"/>
          </w:tcPr>
          <w:p>
            <w:pPr>
              <w:widowControl/>
              <w:snapToGrid w:val="0"/>
              <w:jc w:val="center"/>
              <w:rPr>
                <w:rFonts w:hint="eastAsia" w:ascii="仿宋" w:hAnsi="仿宋" w:eastAsia="仿宋" w:cs="仿宋"/>
                <w:kern w:val="0"/>
                <w:sz w:val="21"/>
                <w:szCs w:val="21"/>
              </w:rPr>
            </w:pPr>
          </w:p>
        </w:tc>
        <w:tc>
          <w:tcPr>
            <w:tcW w:w="700" w:type="dxa"/>
            <w:vMerge w:val="continue"/>
            <w:vAlign w:val="center"/>
          </w:tcPr>
          <w:p>
            <w:pPr>
              <w:widowControl/>
              <w:snapToGrid w:val="0"/>
              <w:jc w:val="center"/>
              <w:rPr>
                <w:rFonts w:hint="eastAsia" w:ascii="仿宋" w:hAnsi="仿宋" w:eastAsia="仿宋" w:cs="仿宋"/>
                <w:kern w:val="0"/>
                <w:sz w:val="21"/>
                <w:szCs w:val="21"/>
              </w:rPr>
            </w:pPr>
          </w:p>
        </w:tc>
        <w:tc>
          <w:tcPr>
            <w:tcW w:w="1122"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可持续影响指标</w:t>
            </w:r>
          </w:p>
        </w:tc>
        <w:tc>
          <w:tcPr>
            <w:tcW w:w="1145" w:type="dxa"/>
            <w:gridSpan w:val="2"/>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rPr>
              <w:t>后续工作</w:t>
            </w:r>
            <w:r>
              <w:rPr>
                <w:rFonts w:hint="eastAsia" w:ascii="仿宋" w:hAnsi="仿宋" w:eastAsia="仿宋" w:cs="仿宋"/>
                <w:color w:val="auto"/>
                <w:kern w:val="0"/>
                <w:sz w:val="21"/>
                <w:szCs w:val="21"/>
                <w:lang w:val="en-US" w:eastAsia="zh-CN"/>
              </w:rPr>
              <w:t>持续</w:t>
            </w:r>
            <w:r>
              <w:rPr>
                <w:rFonts w:hint="eastAsia" w:ascii="仿宋" w:hAnsi="仿宋" w:eastAsia="仿宋" w:cs="仿宋"/>
                <w:color w:val="auto"/>
                <w:kern w:val="0"/>
                <w:sz w:val="21"/>
                <w:szCs w:val="21"/>
              </w:rPr>
              <w:t>影响</w:t>
            </w:r>
          </w:p>
        </w:tc>
        <w:tc>
          <w:tcPr>
            <w:tcW w:w="1276"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为</w:t>
            </w:r>
            <w:r>
              <w:rPr>
                <w:rFonts w:hint="eastAsia" w:ascii="仿宋" w:hAnsi="仿宋" w:eastAsia="仿宋" w:cs="仿宋"/>
                <w:color w:val="000000"/>
                <w:kern w:val="0"/>
                <w:sz w:val="21"/>
                <w:szCs w:val="21"/>
                <w:lang w:val="en-US" w:eastAsia="zh-CN"/>
              </w:rPr>
              <w:t>特殊人群提供了更好的服务</w:t>
            </w:r>
            <w:r>
              <w:rPr>
                <w:rFonts w:hint="eastAsia" w:ascii="仿宋" w:hAnsi="仿宋" w:eastAsia="仿宋" w:cs="仿宋"/>
                <w:kern w:val="0"/>
                <w:sz w:val="21"/>
                <w:szCs w:val="21"/>
              </w:rPr>
              <w:t>　</w:t>
            </w:r>
          </w:p>
        </w:tc>
        <w:tc>
          <w:tcPr>
            <w:tcW w:w="1275"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为</w:t>
            </w:r>
            <w:r>
              <w:rPr>
                <w:rFonts w:hint="eastAsia" w:ascii="仿宋" w:hAnsi="仿宋" w:eastAsia="仿宋" w:cs="仿宋"/>
                <w:color w:val="000000"/>
                <w:kern w:val="0"/>
                <w:sz w:val="21"/>
                <w:szCs w:val="21"/>
                <w:lang w:val="en-US" w:eastAsia="zh-CN"/>
              </w:rPr>
              <w:t>特殊人群提供了更好的服务</w:t>
            </w:r>
          </w:p>
        </w:tc>
        <w:tc>
          <w:tcPr>
            <w:tcW w:w="2602" w:type="dxa"/>
            <w:gridSpan w:val="2"/>
            <w:vAlign w:val="center"/>
          </w:tcPr>
          <w:p>
            <w:pPr>
              <w:widowControl/>
              <w:snapToGrid w:val="0"/>
              <w:jc w:val="center"/>
              <w:rPr>
                <w:rFonts w:hint="eastAsia" w:ascii="仿宋" w:hAnsi="仿宋" w:eastAsia="仿宋" w:cs="仿宋"/>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828" w:type="dxa"/>
            <w:vMerge w:val="continue"/>
            <w:vAlign w:val="center"/>
          </w:tcPr>
          <w:p>
            <w:pPr>
              <w:widowControl/>
              <w:snapToGrid w:val="0"/>
              <w:jc w:val="center"/>
              <w:rPr>
                <w:rFonts w:hint="eastAsia" w:ascii="仿宋" w:hAnsi="仿宋" w:eastAsia="仿宋" w:cs="仿宋"/>
                <w:kern w:val="0"/>
                <w:sz w:val="21"/>
                <w:szCs w:val="21"/>
              </w:rPr>
            </w:pPr>
          </w:p>
        </w:tc>
        <w:tc>
          <w:tcPr>
            <w:tcW w:w="700" w:type="dxa"/>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满意度指标</w:t>
            </w:r>
          </w:p>
        </w:tc>
        <w:tc>
          <w:tcPr>
            <w:tcW w:w="1122"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服务对象满意度指标</w:t>
            </w:r>
          </w:p>
        </w:tc>
        <w:tc>
          <w:tcPr>
            <w:tcW w:w="1145" w:type="dxa"/>
            <w:gridSpan w:val="2"/>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为人民群众</w:t>
            </w:r>
            <w:bookmarkStart w:id="0" w:name="_GoBack"/>
            <w:bookmarkEnd w:id="0"/>
            <w:r>
              <w:rPr>
                <w:rFonts w:hint="eastAsia" w:ascii="仿宋" w:hAnsi="仿宋" w:eastAsia="仿宋" w:cs="仿宋"/>
                <w:kern w:val="0"/>
                <w:sz w:val="21"/>
                <w:szCs w:val="21"/>
                <w:lang w:val="en-US" w:eastAsia="zh-CN"/>
              </w:rPr>
              <w:t>提供服务满意度</w:t>
            </w:r>
          </w:p>
        </w:tc>
        <w:tc>
          <w:tcPr>
            <w:tcW w:w="1276"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90%</w:t>
            </w:r>
          </w:p>
        </w:tc>
        <w:tc>
          <w:tcPr>
            <w:tcW w:w="1275"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91%</w:t>
            </w:r>
          </w:p>
        </w:tc>
        <w:tc>
          <w:tcPr>
            <w:tcW w:w="2602" w:type="dxa"/>
            <w:gridSpan w:val="2"/>
            <w:vAlign w:val="center"/>
          </w:tcPr>
          <w:p>
            <w:pPr>
              <w:widowControl/>
              <w:snapToGrid w:val="0"/>
              <w:jc w:val="center"/>
              <w:rPr>
                <w:rFonts w:hint="eastAsia" w:ascii="仿宋" w:hAnsi="仿宋" w:eastAsia="仿宋" w:cs="仿宋"/>
                <w:kern w:val="0"/>
                <w:sz w:val="21"/>
                <w:szCs w:val="21"/>
                <w:lang w:val="en-US" w:eastAsia="zh-CN" w:bidi="ar-SA"/>
              </w:rPr>
            </w:pPr>
          </w:p>
        </w:tc>
      </w:tr>
    </w:tbl>
    <w:p>
      <w:pPr>
        <w:keepNext w:val="0"/>
        <w:keepLines w:val="0"/>
        <w:widowControl/>
        <w:suppressLineNumbers w:val="0"/>
        <w:spacing w:before="0" w:beforeAutospacing="1" w:after="0" w:afterAutospacing="1"/>
        <w:ind w:right="0" w:firstLine="640" w:firstLineChars="200"/>
        <w:jc w:val="both"/>
        <w:rPr>
          <w:rFonts w:hint="eastAsia" w:ascii="黑体" w:hAnsi="宋体" w:eastAsia="黑体" w:cs="黑体"/>
          <w:b w:val="0"/>
          <w:bCs/>
          <w:kern w:val="2"/>
          <w:sz w:val="32"/>
          <w:szCs w:val="32"/>
        </w:rPr>
      </w:pPr>
      <w:r>
        <w:rPr>
          <w:rFonts w:hint="eastAsia" w:ascii="黑体" w:hAnsi="宋体" w:eastAsia="黑体" w:cs="黑体"/>
          <w:b w:val="0"/>
          <w:bCs/>
          <w:kern w:val="2"/>
          <w:sz w:val="32"/>
          <w:szCs w:val="32"/>
          <w:lang w:val="en-US" w:eastAsia="zh-CN"/>
        </w:rPr>
        <w:t>三、</w:t>
      </w:r>
      <w:r>
        <w:rPr>
          <w:rFonts w:hint="eastAsia" w:ascii="黑体" w:hAnsi="宋体" w:eastAsia="黑体" w:cs="黑体"/>
          <w:b w:val="0"/>
          <w:bCs/>
          <w:kern w:val="2"/>
          <w:sz w:val="32"/>
          <w:szCs w:val="32"/>
        </w:rPr>
        <w:t>2022 年度医保补偿资料档案管理经费（医保中心）项目绩效评价报告</w:t>
      </w:r>
    </w:p>
    <w:tbl>
      <w:tblPr>
        <w:tblStyle w:val="11"/>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020"/>
        <w:gridCol w:w="930"/>
        <w:gridCol w:w="746"/>
        <w:gridCol w:w="154"/>
        <w:gridCol w:w="1230"/>
        <w:gridCol w:w="471"/>
        <w:gridCol w:w="444"/>
        <w:gridCol w:w="885"/>
        <w:gridCol w:w="526"/>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707" w:type="dxa"/>
            <w:gridSpan w:val="2"/>
            <w:vAlign w:val="center"/>
          </w:tcPr>
          <w:p>
            <w:pPr>
              <w:widowControl/>
              <w:snapToGrid w:val="0"/>
              <w:jc w:val="center"/>
              <w:rPr>
                <w:rFonts w:hint="eastAsia" w:ascii="仿宋" w:hAnsi="仿宋" w:eastAsia="仿宋" w:cs="仿宋"/>
                <w:kern w:val="0"/>
              </w:rPr>
            </w:pPr>
            <w:r>
              <w:rPr>
                <w:rFonts w:hint="eastAsia" w:ascii="仿宋" w:hAnsi="仿宋" w:eastAsia="仿宋" w:cs="仿宋"/>
                <w:kern w:val="0"/>
              </w:rPr>
              <w:t>项目名称</w:t>
            </w:r>
          </w:p>
        </w:tc>
        <w:tc>
          <w:tcPr>
            <w:tcW w:w="7241" w:type="dxa"/>
            <w:gridSpan w:val="9"/>
            <w:vAlign w:val="center"/>
          </w:tcPr>
          <w:p>
            <w:pPr>
              <w:widowControl/>
              <w:snapToGrid w:val="0"/>
              <w:jc w:val="center"/>
              <w:rPr>
                <w:rFonts w:hint="eastAsia" w:ascii="仿宋" w:hAnsi="仿宋" w:eastAsia="仿宋" w:cs="仿宋"/>
                <w:kern w:val="0"/>
              </w:rPr>
            </w:pPr>
            <w:r>
              <w:rPr>
                <w:rFonts w:hint="eastAsia" w:ascii="仿宋" w:hAnsi="仿宋" w:eastAsia="仿宋" w:cs="仿宋"/>
                <w:color w:val="000000"/>
                <w:kern w:val="0"/>
                <w:sz w:val="32"/>
                <w:szCs w:val="32"/>
                <w:lang w:val="en-US" w:eastAsia="zh-CN"/>
              </w:rPr>
              <w:t>医保</w:t>
            </w:r>
            <w:r>
              <w:rPr>
                <w:rFonts w:hint="eastAsia" w:ascii="仿宋" w:hAnsi="仿宋" w:eastAsia="仿宋" w:cs="仿宋"/>
                <w:color w:val="000000"/>
                <w:kern w:val="0"/>
                <w:sz w:val="32"/>
                <w:szCs w:val="32"/>
              </w:rPr>
              <w:t>补偿资料档案管理经费</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医保中心</w:t>
            </w:r>
            <w:r>
              <w:rPr>
                <w:rFonts w:hint="eastAsia" w:ascii="仿宋" w:hAnsi="仿宋" w:eastAsia="仿宋" w:cs="仿宋"/>
                <w:color w:val="000000"/>
                <w:kern w:val="0"/>
                <w:sz w:val="32"/>
                <w:szCs w:val="32"/>
                <w:lang w:eastAsia="zh-CN"/>
              </w:rPr>
              <w:t>）</w:t>
            </w:r>
            <w:r>
              <w:rPr>
                <w:rFonts w:hint="eastAsia" w:ascii="仿宋" w:hAnsi="仿宋" w:eastAsia="仿宋" w:cs="仿宋"/>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707" w:type="dxa"/>
            <w:gridSpan w:val="2"/>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主管部门</w:t>
            </w:r>
          </w:p>
        </w:tc>
        <w:tc>
          <w:tcPr>
            <w:tcW w:w="1830" w:type="dxa"/>
            <w:gridSpan w:val="3"/>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蔡甸区医疗保障局</w:t>
            </w:r>
          </w:p>
        </w:tc>
        <w:tc>
          <w:tcPr>
            <w:tcW w:w="2145" w:type="dxa"/>
            <w:gridSpan w:val="3"/>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项目实施单位</w:t>
            </w:r>
          </w:p>
        </w:tc>
        <w:tc>
          <w:tcPr>
            <w:tcW w:w="3266" w:type="dxa"/>
            <w:gridSpan w:val="3"/>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武汉市蔡甸区医疗保障服务中心</w:t>
            </w: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07" w:type="dxa"/>
            <w:gridSpan w:val="2"/>
            <w:vMerge w:val="restart"/>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预算执行情况（万元）</w:t>
            </w:r>
          </w:p>
        </w:tc>
        <w:tc>
          <w:tcPr>
            <w:tcW w:w="1676" w:type="dxa"/>
            <w:gridSpan w:val="2"/>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资金来源</w:t>
            </w:r>
          </w:p>
        </w:tc>
        <w:tc>
          <w:tcPr>
            <w:tcW w:w="1855" w:type="dxa"/>
            <w:gridSpan w:val="3"/>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预算数（A）</w:t>
            </w:r>
          </w:p>
        </w:tc>
        <w:tc>
          <w:tcPr>
            <w:tcW w:w="1855" w:type="dxa"/>
            <w:gridSpan w:val="3"/>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执行数（B）</w:t>
            </w:r>
          </w:p>
        </w:tc>
        <w:tc>
          <w:tcPr>
            <w:tcW w:w="1855" w:type="dxa"/>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07" w:type="dxa"/>
            <w:gridSpan w:val="2"/>
            <w:vMerge w:val="continue"/>
            <w:vAlign w:val="center"/>
          </w:tcPr>
          <w:p>
            <w:pPr>
              <w:widowControl/>
              <w:snapToGrid w:val="0"/>
              <w:jc w:val="center"/>
              <w:rPr>
                <w:rFonts w:hint="eastAsia" w:ascii="仿宋" w:hAnsi="仿宋" w:eastAsia="仿宋" w:cs="仿宋"/>
                <w:kern w:val="0"/>
                <w:sz w:val="21"/>
                <w:szCs w:val="21"/>
              </w:rPr>
            </w:pPr>
          </w:p>
        </w:tc>
        <w:tc>
          <w:tcPr>
            <w:tcW w:w="1676" w:type="dxa"/>
            <w:gridSpan w:val="2"/>
            <w:vAlign w:val="center"/>
          </w:tcPr>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一般预算内拨款</w:t>
            </w:r>
          </w:p>
        </w:tc>
        <w:tc>
          <w:tcPr>
            <w:tcW w:w="1855" w:type="dxa"/>
            <w:gridSpan w:val="3"/>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8.10</w:t>
            </w:r>
          </w:p>
        </w:tc>
        <w:tc>
          <w:tcPr>
            <w:tcW w:w="1855" w:type="dxa"/>
            <w:gridSpan w:val="3"/>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8.10</w:t>
            </w:r>
          </w:p>
        </w:tc>
        <w:tc>
          <w:tcPr>
            <w:tcW w:w="1855" w:type="dxa"/>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07" w:type="dxa"/>
            <w:gridSpan w:val="2"/>
            <w:vMerge w:val="continue"/>
            <w:vAlign w:val="center"/>
          </w:tcPr>
          <w:p>
            <w:pPr>
              <w:widowControl/>
              <w:snapToGrid w:val="0"/>
              <w:jc w:val="center"/>
              <w:rPr>
                <w:rFonts w:hint="eastAsia" w:ascii="仿宋" w:hAnsi="仿宋" w:eastAsia="仿宋" w:cs="仿宋"/>
                <w:kern w:val="0"/>
                <w:sz w:val="21"/>
                <w:szCs w:val="21"/>
              </w:rPr>
            </w:pPr>
          </w:p>
        </w:tc>
        <w:tc>
          <w:tcPr>
            <w:tcW w:w="1676" w:type="dxa"/>
            <w:gridSpan w:val="2"/>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合计</w:t>
            </w:r>
          </w:p>
        </w:tc>
        <w:tc>
          <w:tcPr>
            <w:tcW w:w="1855"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8.10</w:t>
            </w:r>
          </w:p>
        </w:tc>
        <w:tc>
          <w:tcPr>
            <w:tcW w:w="1855"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8.10</w:t>
            </w:r>
          </w:p>
        </w:tc>
        <w:tc>
          <w:tcPr>
            <w:tcW w:w="1855"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87" w:type="dxa"/>
            <w:vMerge w:val="restart"/>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年度绩效目标完成情况</w:t>
            </w:r>
          </w:p>
          <w:p>
            <w:pPr>
              <w:widowControl/>
              <w:snapToGrid w:val="0"/>
              <w:jc w:val="center"/>
              <w:rPr>
                <w:rFonts w:hint="eastAsia" w:ascii="仿宋" w:hAnsi="仿宋" w:eastAsia="仿宋" w:cs="仿宋"/>
                <w:kern w:val="0"/>
                <w:sz w:val="21"/>
                <w:szCs w:val="21"/>
              </w:rPr>
            </w:pPr>
          </w:p>
        </w:tc>
        <w:tc>
          <w:tcPr>
            <w:tcW w:w="1020" w:type="dxa"/>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一级指标</w:t>
            </w:r>
          </w:p>
        </w:tc>
        <w:tc>
          <w:tcPr>
            <w:tcW w:w="930" w:type="dxa"/>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二级指标</w:t>
            </w:r>
          </w:p>
        </w:tc>
        <w:tc>
          <w:tcPr>
            <w:tcW w:w="2130" w:type="dxa"/>
            <w:gridSpan w:val="3"/>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三级指标</w:t>
            </w:r>
          </w:p>
        </w:tc>
        <w:tc>
          <w:tcPr>
            <w:tcW w:w="915" w:type="dxa"/>
            <w:gridSpan w:val="2"/>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年初目标值</w:t>
            </w:r>
          </w:p>
        </w:tc>
        <w:tc>
          <w:tcPr>
            <w:tcW w:w="885" w:type="dxa"/>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实际完成值</w:t>
            </w:r>
          </w:p>
        </w:tc>
        <w:tc>
          <w:tcPr>
            <w:tcW w:w="2381" w:type="dxa"/>
            <w:gridSpan w:val="2"/>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687" w:type="dxa"/>
            <w:vMerge w:val="continue"/>
            <w:vAlign w:val="center"/>
          </w:tcPr>
          <w:p>
            <w:pPr>
              <w:snapToGrid w:val="0"/>
              <w:jc w:val="center"/>
              <w:rPr>
                <w:rFonts w:hint="eastAsia" w:ascii="仿宋" w:hAnsi="仿宋" w:eastAsia="仿宋" w:cs="仿宋"/>
                <w:kern w:val="0"/>
                <w:sz w:val="21"/>
                <w:szCs w:val="21"/>
              </w:rPr>
            </w:pPr>
          </w:p>
        </w:tc>
        <w:tc>
          <w:tcPr>
            <w:tcW w:w="1020" w:type="dxa"/>
            <w:vMerge w:val="restart"/>
            <w:vAlign w:val="center"/>
          </w:tcPr>
          <w:p>
            <w:pPr>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产出指标</w:t>
            </w:r>
          </w:p>
        </w:tc>
        <w:tc>
          <w:tcPr>
            <w:tcW w:w="930" w:type="dxa"/>
            <w:vMerge w:val="restart"/>
            <w:vAlign w:val="center"/>
          </w:tcPr>
          <w:p>
            <w:pPr>
              <w:widowControl/>
              <w:snapToGrid w:val="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数量指标</w:t>
            </w:r>
          </w:p>
          <w:p>
            <w:pPr>
              <w:widowControl/>
              <w:snapToGrid w:val="0"/>
              <w:jc w:val="center"/>
              <w:rPr>
                <w:rFonts w:hint="eastAsia" w:ascii="仿宋" w:hAnsi="仿宋" w:eastAsia="仿宋" w:cs="仿宋"/>
                <w:kern w:val="0"/>
                <w:sz w:val="21"/>
                <w:szCs w:val="21"/>
              </w:rPr>
            </w:pPr>
          </w:p>
        </w:tc>
        <w:tc>
          <w:tcPr>
            <w:tcW w:w="2130" w:type="dxa"/>
            <w:gridSpan w:val="3"/>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文书、会计、电子等各门类档案整理数</w:t>
            </w:r>
          </w:p>
        </w:tc>
        <w:tc>
          <w:tcPr>
            <w:tcW w:w="915" w:type="dxa"/>
            <w:gridSpan w:val="2"/>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color w:val="000000"/>
                <w:kern w:val="0"/>
                <w:sz w:val="21"/>
                <w:szCs w:val="21"/>
                <w:lang w:val="en-US" w:eastAsia="zh-CN"/>
              </w:rPr>
              <w:t>600盒以上</w:t>
            </w:r>
          </w:p>
        </w:tc>
        <w:tc>
          <w:tcPr>
            <w:tcW w:w="885" w:type="dxa"/>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619盒</w:t>
            </w:r>
          </w:p>
        </w:tc>
        <w:tc>
          <w:tcPr>
            <w:tcW w:w="2381" w:type="dxa"/>
            <w:gridSpan w:val="2"/>
            <w:vAlign w:val="center"/>
          </w:tcPr>
          <w:p>
            <w:pPr>
              <w:widowControl/>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87" w:type="dxa"/>
            <w:vMerge w:val="continue"/>
            <w:vAlign w:val="center"/>
          </w:tcPr>
          <w:p>
            <w:pPr>
              <w:snapToGrid w:val="0"/>
              <w:jc w:val="center"/>
              <w:rPr>
                <w:rFonts w:hint="eastAsia" w:ascii="仿宋" w:hAnsi="仿宋" w:eastAsia="仿宋" w:cs="仿宋"/>
                <w:kern w:val="0"/>
                <w:sz w:val="21"/>
                <w:szCs w:val="21"/>
              </w:rPr>
            </w:pPr>
          </w:p>
        </w:tc>
        <w:tc>
          <w:tcPr>
            <w:tcW w:w="1020" w:type="dxa"/>
            <w:vMerge w:val="continue"/>
            <w:vAlign w:val="center"/>
          </w:tcPr>
          <w:p>
            <w:pPr>
              <w:widowControl/>
              <w:snapToGrid w:val="0"/>
              <w:jc w:val="center"/>
              <w:rPr>
                <w:rFonts w:hint="eastAsia" w:ascii="仿宋" w:hAnsi="仿宋" w:eastAsia="仿宋" w:cs="仿宋"/>
                <w:kern w:val="0"/>
                <w:sz w:val="21"/>
                <w:szCs w:val="21"/>
              </w:rPr>
            </w:pPr>
          </w:p>
        </w:tc>
        <w:tc>
          <w:tcPr>
            <w:tcW w:w="930" w:type="dxa"/>
            <w:vMerge w:val="continue"/>
            <w:vAlign w:val="center"/>
          </w:tcPr>
          <w:p>
            <w:pPr>
              <w:widowControl/>
              <w:snapToGrid w:val="0"/>
              <w:jc w:val="center"/>
              <w:rPr>
                <w:rFonts w:hint="eastAsia" w:ascii="仿宋" w:hAnsi="仿宋" w:eastAsia="仿宋" w:cs="仿宋"/>
                <w:kern w:val="0"/>
                <w:sz w:val="21"/>
                <w:szCs w:val="21"/>
              </w:rPr>
            </w:pPr>
          </w:p>
        </w:tc>
        <w:tc>
          <w:tcPr>
            <w:tcW w:w="2130" w:type="dxa"/>
            <w:gridSpan w:val="3"/>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归档章编制件数</w:t>
            </w:r>
          </w:p>
        </w:tc>
        <w:tc>
          <w:tcPr>
            <w:tcW w:w="915" w:type="dxa"/>
            <w:gridSpan w:val="2"/>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2000件以上</w:t>
            </w:r>
          </w:p>
        </w:tc>
        <w:tc>
          <w:tcPr>
            <w:tcW w:w="885" w:type="dxa"/>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2100件</w:t>
            </w:r>
          </w:p>
        </w:tc>
        <w:tc>
          <w:tcPr>
            <w:tcW w:w="2381" w:type="dxa"/>
            <w:gridSpan w:val="2"/>
            <w:vAlign w:val="center"/>
          </w:tcPr>
          <w:p>
            <w:pPr>
              <w:widowControl/>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87" w:type="dxa"/>
            <w:vMerge w:val="continue"/>
            <w:vAlign w:val="center"/>
          </w:tcPr>
          <w:p>
            <w:pPr>
              <w:snapToGrid w:val="0"/>
              <w:jc w:val="center"/>
              <w:rPr>
                <w:rFonts w:hint="eastAsia" w:ascii="仿宋" w:hAnsi="仿宋" w:eastAsia="仿宋" w:cs="仿宋"/>
                <w:kern w:val="0"/>
                <w:sz w:val="21"/>
                <w:szCs w:val="21"/>
              </w:rPr>
            </w:pPr>
          </w:p>
        </w:tc>
        <w:tc>
          <w:tcPr>
            <w:tcW w:w="1020" w:type="dxa"/>
            <w:vMerge w:val="continue"/>
            <w:vAlign w:val="center"/>
          </w:tcPr>
          <w:p>
            <w:pPr>
              <w:widowControl/>
              <w:snapToGrid w:val="0"/>
              <w:jc w:val="center"/>
              <w:rPr>
                <w:rFonts w:hint="eastAsia" w:ascii="仿宋" w:hAnsi="仿宋" w:eastAsia="仿宋" w:cs="仿宋"/>
                <w:kern w:val="0"/>
                <w:sz w:val="21"/>
                <w:szCs w:val="21"/>
              </w:rPr>
            </w:pPr>
          </w:p>
        </w:tc>
        <w:tc>
          <w:tcPr>
            <w:tcW w:w="930" w:type="dxa"/>
            <w:vMerge w:val="restart"/>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质量指标</w:t>
            </w:r>
          </w:p>
          <w:p>
            <w:pPr>
              <w:widowControl/>
              <w:snapToGrid w:val="0"/>
              <w:jc w:val="center"/>
              <w:rPr>
                <w:rFonts w:hint="eastAsia" w:ascii="仿宋" w:hAnsi="仿宋" w:eastAsia="仿宋" w:cs="仿宋"/>
                <w:kern w:val="0"/>
                <w:sz w:val="21"/>
                <w:szCs w:val="21"/>
                <w:lang w:val="en-US" w:eastAsia="zh-CN" w:bidi="ar-SA"/>
              </w:rPr>
            </w:pPr>
          </w:p>
          <w:p>
            <w:pPr>
              <w:widowControl/>
              <w:snapToGrid w:val="0"/>
              <w:jc w:val="center"/>
              <w:rPr>
                <w:rFonts w:hint="eastAsia" w:ascii="仿宋" w:hAnsi="仿宋" w:eastAsia="仿宋" w:cs="仿宋"/>
                <w:kern w:val="0"/>
                <w:sz w:val="21"/>
                <w:szCs w:val="21"/>
              </w:rPr>
            </w:pPr>
          </w:p>
        </w:tc>
        <w:tc>
          <w:tcPr>
            <w:tcW w:w="2130" w:type="dxa"/>
            <w:gridSpan w:val="3"/>
            <w:vAlign w:val="center"/>
          </w:tcPr>
          <w:p>
            <w:pPr>
              <w:widowControl/>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档案达标率</w:t>
            </w:r>
          </w:p>
        </w:tc>
        <w:tc>
          <w:tcPr>
            <w:tcW w:w="915" w:type="dxa"/>
            <w:gridSpan w:val="2"/>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100</w:t>
            </w:r>
            <w:r>
              <w:rPr>
                <w:rFonts w:hint="eastAsia" w:ascii="仿宋" w:hAnsi="仿宋" w:eastAsia="仿宋" w:cs="仿宋"/>
                <w:color w:val="000000"/>
                <w:kern w:val="0"/>
                <w:sz w:val="21"/>
                <w:szCs w:val="21"/>
              </w:rPr>
              <w:t>%</w:t>
            </w:r>
          </w:p>
        </w:tc>
        <w:tc>
          <w:tcPr>
            <w:tcW w:w="885" w:type="dxa"/>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100</w:t>
            </w:r>
            <w:r>
              <w:rPr>
                <w:rFonts w:hint="eastAsia" w:ascii="仿宋" w:hAnsi="仿宋" w:eastAsia="仿宋" w:cs="仿宋"/>
                <w:color w:val="000000"/>
                <w:kern w:val="0"/>
                <w:sz w:val="21"/>
                <w:szCs w:val="21"/>
              </w:rPr>
              <w:t>%</w:t>
            </w:r>
          </w:p>
        </w:tc>
        <w:tc>
          <w:tcPr>
            <w:tcW w:w="2381" w:type="dxa"/>
            <w:gridSpan w:val="2"/>
            <w:vAlign w:val="center"/>
          </w:tcPr>
          <w:p>
            <w:pPr>
              <w:widowControl/>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687" w:type="dxa"/>
            <w:vMerge w:val="continue"/>
            <w:vAlign w:val="center"/>
          </w:tcPr>
          <w:p>
            <w:pPr>
              <w:snapToGrid w:val="0"/>
              <w:jc w:val="center"/>
              <w:rPr>
                <w:rFonts w:hint="eastAsia" w:ascii="仿宋" w:hAnsi="仿宋" w:eastAsia="仿宋" w:cs="仿宋"/>
                <w:kern w:val="0"/>
                <w:sz w:val="21"/>
                <w:szCs w:val="21"/>
              </w:rPr>
            </w:pPr>
          </w:p>
        </w:tc>
        <w:tc>
          <w:tcPr>
            <w:tcW w:w="1020" w:type="dxa"/>
            <w:vMerge w:val="continue"/>
            <w:vAlign w:val="center"/>
          </w:tcPr>
          <w:p>
            <w:pPr>
              <w:widowControl/>
              <w:snapToGrid w:val="0"/>
              <w:jc w:val="center"/>
              <w:rPr>
                <w:rFonts w:hint="eastAsia" w:ascii="仿宋" w:hAnsi="仿宋" w:eastAsia="仿宋" w:cs="仿宋"/>
                <w:kern w:val="0"/>
                <w:sz w:val="21"/>
                <w:szCs w:val="21"/>
              </w:rPr>
            </w:pPr>
          </w:p>
        </w:tc>
        <w:tc>
          <w:tcPr>
            <w:tcW w:w="930" w:type="dxa"/>
            <w:vMerge w:val="continue"/>
            <w:vAlign w:val="center"/>
          </w:tcPr>
          <w:p>
            <w:pPr>
              <w:widowControl/>
              <w:snapToGrid w:val="0"/>
              <w:jc w:val="center"/>
              <w:rPr>
                <w:rFonts w:hint="eastAsia" w:ascii="仿宋" w:hAnsi="仿宋" w:eastAsia="仿宋" w:cs="仿宋"/>
                <w:kern w:val="0"/>
                <w:sz w:val="21"/>
                <w:szCs w:val="21"/>
              </w:rPr>
            </w:pPr>
          </w:p>
        </w:tc>
        <w:tc>
          <w:tcPr>
            <w:tcW w:w="2130" w:type="dxa"/>
            <w:gridSpan w:val="3"/>
            <w:vAlign w:val="center"/>
          </w:tcPr>
          <w:p>
            <w:pPr>
              <w:widowControl/>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档案装具等物品验收合格率</w:t>
            </w:r>
          </w:p>
        </w:tc>
        <w:tc>
          <w:tcPr>
            <w:tcW w:w="915" w:type="dxa"/>
            <w:gridSpan w:val="2"/>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100%</w:t>
            </w:r>
          </w:p>
        </w:tc>
        <w:tc>
          <w:tcPr>
            <w:tcW w:w="885" w:type="dxa"/>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100%</w:t>
            </w:r>
          </w:p>
        </w:tc>
        <w:tc>
          <w:tcPr>
            <w:tcW w:w="2381" w:type="dxa"/>
            <w:gridSpan w:val="2"/>
            <w:vAlign w:val="center"/>
          </w:tcPr>
          <w:p>
            <w:pPr>
              <w:widowControl/>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7" w:type="dxa"/>
            <w:vMerge w:val="continue"/>
            <w:vAlign w:val="center"/>
          </w:tcPr>
          <w:p>
            <w:pPr>
              <w:snapToGrid w:val="0"/>
              <w:jc w:val="center"/>
              <w:rPr>
                <w:rFonts w:hint="eastAsia" w:ascii="仿宋" w:hAnsi="仿宋" w:eastAsia="仿宋" w:cs="仿宋"/>
                <w:kern w:val="0"/>
                <w:sz w:val="21"/>
                <w:szCs w:val="21"/>
              </w:rPr>
            </w:pPr>
          </w:p>
        </w:tc>
        <w:tc>
          <w:tcPr>
            <w:tcW w:w="1020" w:type="dxa"/>
            <w:vMerge w:val="continue"/>
            <w:vAlign w:val="center"/>
          </w:tcPr>
          <w:p>
            <w:pPr>
              <w:widowControl/>
              <w:snapToGrid w:val="0"/>
              <w:jc w:val="center"/>
              <w:rPr>
                <w:rFonts w:hint="eastAsia" w:ascii="仿宋" w:hAnsi="仿宋" w:eastAsia="仿宋" w:cs="仿宋"/>
                <w:kern w:val="0"/>
                <w:sz w:val="21"/>
                <w:szCs w:val="21"/>
              </w:rPr>
            </w:pPr>
          </w:p>
        </w:tc>
        <w:tc>
          <w:tcPr>
            <w:tcW w:w="930"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时效指标</w:t>
            </w:r>
          </w:p>
        </w:tc>
        <w:tc>
          <w:tcPr>
            <w:tcW w:w="2130" w:type="dxa"/>
            <w:gridSpan w:val="3"/>
            <w:vAlign w:val="center"/>
          </w:tcPr>
          <w:p>
            <w:pPr>
              <w:widowControl/>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各门类档案整理工作</w:t>
            </w:r>
            <w:r>
              <w:rPr>
                <w:rFonts w:hint="eastAsia" w:ascii="仿宋" w:hAnsi="仿宋" w:eastAsia="仿宋" w:cs="仿宋"/>
                <w:color w:val="000000"/>
                <w:kern w:val="0"/>
                <w:sz w:val="21"/>
                <w:szCs w:val="21"/>
              </w:rPr>
              <w:t>按期完成率</w:t>
            </w:r>
          </w:p>
        </w:tc>
        <w:tc>
          <w:tcPr>
            <w:tcW w:w="915" w:type="dxa"/>
            <w:gridSpan w:val="2"/>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100%</w:t>
            </w:r>
          </w:p>
        </w:tc>
        <w:tc>
          <w:tcPr>
            <w:tcW w:w="885" w:type="dxa"/>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100%</w:t>
            </w:r>
          </w:p>
        </w:tc>
        <w:tc>
          <w:tcPr>
            <w:tcW w:w="2381" w:type="dxa"/>
            <w:gridSpan w:val="2"/>
            <w:vAlign w:val="center"/>
          </w:tcPr>
          <w:p>
            <w:pPr>
              <w:widowControl/>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7" w:type="dxa"/>
            <w:vMerge w:val="continue"/>
            <w:vAlign w:val="center"/>
          </w:tcPr>
          <w:p>
            <w:pPr>
              <w:widowControl/>
              <w:snapToGrid w:val="0"/>
              <w:jc w:val="center"/>
              <w:rPr>
                <w:rFonts w:hint="eastAsia" w:ascii="仿宋" w:hAnsi="仿宋" w:eastAsia="仿宋" w:cs="仿宋"/>
                <w:kern w:val="0"/>
                <w:sz w:val="21"/>
                <w:szCs w:val="21"/>
              </w:rPr>
            </w:pPr>
          </w:p>
        </w:tc>
        <w:tc>
          <w:tcPr>
            <w:tcW w:w="1020" w:type="dxa"/>
            <w:vMerge w:val="restart"/>
            <w:vAlign w:val="center"/>
          </w:tcPr>
          <w:p>
            <w:pPr>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效益指标</w:t>
            </w:r>
          </w:p>
        </w:tc>
        <w:tc>
          <w:tcPr>
            <w:tcW w:w="930" w:type="dxa"/>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社会效益指标</w:t>
            </w:r>
          </w:p>
        </w:tc>
        <w:tc>
          <w:tcPr>
            <w:tcW w:w="2130" w:type="dxa"/>
            <w:gridSpan w:val="3"/>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参保对象补偿档案随时可查阅</w:t>
            </w:r>
          </w:p>
        </w:tc>
        <w:tc>
          <w:tcPr>
            <w:tcW w:w="915" w:type="dxa"/>
            <w:gridSpan w:val="2"/>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100%</w:t>
            </w:r>
          </w:p>
        </w:tc>
        <w:tc>
          <w:tcPr>
            <w:tcW w:w="885"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100%</w:t>
            </w:r>
          </w:p>
        </w:tc>
        <w:tc>
          <w:tcPr>
            <w:tcW w:w="2381" w:type="dxa"/>
            <w:gridSpan w:val="2"/>
            <w:vAlign w:val="center"/>
          </w:tcPr>
          <w:p>
            <w:pPr>
              <w:widowControl/>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87" w:type="dxa"/>
            <w:vMerge w:val="continue"/>
            <w:vAlign w:val="center"/>
          </w:tcPr>
          <w:p>
            <w:pPr>
              <w:widowControl/>
              <w:snapToGrid w:val="0"/>
              <w:jc w:val="center"/>
              <w:rPr>
                <w:rFonts w:hint="eastAsia" w:ascii="仿宋" w:hAnsi="仿宋" w:eastAsia="仿宋" w:cs="仿宋"/>
                <w:kern w:val="0"/>
                <w:sz w:val="21"/>
                <w:szCs w:val="21"/>
              </w:rPr>
            </w:pPr>
          </w:p>
        </w:tc>
        <w:tc>
          <w:tcPr>
            <w:tcW w:w="1020" w:type="dxa"/>
            <w:vMerge w:val="continue"/>
            <w:vAlign w:val="center"/>
          </w:tcPr>
          <w:p>
            <w:pPr>
              <w:widowControl/>
              <w:snapToGrid w:val="0"/>
              <w:jc w:val="center"/>
              <w:rPr>
                <w:rFonts w:hint="eastAsia" w:ascii="仿宋" w:hAnsi="仿宋" w:eastAsia="仿宋" w:cs="仿宋"/>
                <w:kern w:val="0"/>
                <w:sz w:val="21"/>
                <w:szCs w:val="21"/>
              </w:rPr>
            </w:pPr>
          </w:p>
        </w:tc>
        <w:tc>
          <w:tcPr>
            <w:tcW w:w="930" w:type="dxa"/>
            <w:vMerge w:val="restart"/>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可持续影响指标</w:t>
            </w:r>
          </w:p>
          <w:p>
            <w:pPr>
              <w:widowControl/>
              <w:snapToGrid w:val="0"/>
              <w:jc w:val="center"/>
              <w:rPr>
                <w:rFonts w:hint="eastAsia" w:ascii="仿宋" w:hAnsi="仿宋" w:eastAsia="仿宋" w:cs="仿宋"/>
                <w:kern w:val="0"/>
                <w:sz w:val="21"/>
                <w:szCs w:val="21"/>
              </w:rPr>
            </w:pPr>
          </w:p>
        </w:tc>
        <w:tc>
          <w:tcPr>
            <w:tcW w:w="2130" w:type="dxa"/>
            <w:gridSpan w:val="3"/>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延长档案的保存年限，确保档案安全保管</w:t>
            </w:r>
          </w:p>
        </w:tc>
        <w:tc>
          <w:tcPr>
            <w:tcW w:w="915" w:type="dxa"/>
            <w:gridSpan w:val="2"/>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100%</w:t>
            </w:r>
          </w:p>
        </w:tc>
        <w:tc>
          <w:tcPr>
            <w:tcW w:w="885"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10</w:t>
            </w:r>
            <w:r>
              <w:rPr>
                <w:rFonts w:hint="eastAsia" w:ascii="仿宋" w:hAnsi="仿宋" w:eastAsia="仿宋" w:cs="仿宋"/>
                <w:color w:val="000000"/>
                <w:kern w:val="0"/>
                <w:sz w:val="21"/>
                <w:szCs w:val="21"/>
              </w:rPr>
              <w:t>0%</w:t>
            </w:r>
          </w:p>
        </w:tc>
        <w:tc>
          <w:tcPr>
            <w:tcW w:w="2381" w:type="dxa"/>
            <w:gridSpan w:val="2"/>
            <w:vAlign w:val="center"/>
          </w:tcPr>
          <w:p>
            <w:pPr>
              <w:widowControl/>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87" w:type="dxa"/>
            <w:vMerge w:val="continue"/>
            <w:vAlign w:val="center"/>
          </w:tcPr>
          <w:p>
            <w:pPr>
              <w:widowControl/>
              <w:snapToGrid w:val="0"/>
              <w:jc w:val="center"/>
              <w:rPr>
                <w:rFonts w:hint="eastAsia" w:ascii="仿宋" w:hAnsi="仿宋" w:eastAsia="仿宋" w:cs="仿宋"/>
                <w:kern w:val="0"/>
                <w:sz w:val="21"/>
                <w:szCs w:val="21"/>
              </w:rPr>
            </w:pPr>
          </w:p>
        </w:tc>
        <w:tc>
          <w:tcPr>
            <w:tcW w:w="1020" w:type="dxa"/>
            <w:vMerge w:val="continue"/>
            <w:vAlign w:val="center"/>
          </w:tcPr>
          <w:p>
            <w:pPr>
              <w:widowControl/>
              <w:snapToGrid w:val="0"/>
              <w:jc w:val="center"/>
              <w:rPr>
                <w:rFonts w:hint="eastAsia" w:ascii="仿宋" w:hAnsi="仿宋" w:eastAsia="仿宋" w:cs="仿宋"/>
                <w:kern w:val="0"/>
                <w:sz w:val="21"/>
                <w:szCs w:val="21"/>
              </w:rPr>
            </w:pPr>
          </w:p>
        </w:tc>
        <w:tc>
          <w:tcPr>
            <w:tcW w:w="930" w:type="dxa"/>
            <w:vMerge w:val="continue"/>
            <w:vAlign w:val="center"/>
          </w:tcPr>
          <w:p>
            <w:pPr>
              <w:widowControl/>
              <w:snapToGrid w:val="0"/>
              <w:jc w:val="center"/>
              <w:rPr>
                <w:rFonts w:hint="eastAsia" w:ascii="仿宋" w:hAnsi="仿宋" w:eastAsia="仿宋" w:cs="仿宋"/>
                <w:kern w:val="0"/>
                <w:sz w:val="21"/>
                <w:szCs w:val="21"/>
              </w:rPr>
            </w:pPr>
          </w:p>
        </w:tc>
        <w:tc>
          <w:tcPr>
            <w:tcW w:w="2130" w:type="dxa"/>
            <w:gridSpan w:val="3"/>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档案达标、档案管理制度健全</w:t>
            </w:r>
          </w:p>
        </w:tc>
        <w:tc>
          <w:tcPr>
            <w:tcW w:w="915" w:type="dxa"/>
            <w:gridSpan w:val="2"/>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100%</w:t>
            </w:r>
          </w:p>
        </w:tc>
        <w:tc>
          <w:tcPr>
            <w:tcW w:w="885"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10</w:t>
            </w:r>
            <w:r>
              <w:rPr>
                <w:rFonts w:hint="eastAsia" w:ascii="仿宋" w:hAnsi="仿宋" w:eastAsia="仿宋" w:cs="仿宋"/>
                <w:color w:val="000000"/>
                <w:kern w:val="0"/>
                <w:sz w:val="21"/>
                <w:szCs w:val="21"/>
              </w:rPr>
              <w:t>0%</w:t>
            </w:r>
          </w:p>
        </w:tc>
        <w:tc>
          <w:tcPr>
            <w:tcW w:w="2381" w:type="dxa"/>
            <w:gridSpan w:val="2"/>
            <w:vAlign w:val="center"/>
          </w:tcPr>
          <w:p>
            <w:pPr>
              <w:widowControl/>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87" w:type="dxa"/>
            <w:vMerge w:val="continue"/>
            <w:vAlign w:val="center"/>
          </w:tcPr>
          <w:p>
            <w:pPr>
              <w:widowControl/>
              <w:snapToGrid w:val="0"/>
              <w:jc w:val="center"/>
              <w:rPr>
                <w:rFonts w:hint="eastAsia" w:ascii="仿宋" w:hAnsi="仿宋" w:eastAsia="仿宋" w:cs="仿宋"/>
                <w:kern w:val="0"/>
                <w:sz w:val="21"/>
                <w:szCs w:val="21"/>
              </w:rPr>
            </w:pPr>
          </w:p>
        </w:tc>
        <w:tc>
          <w:tcPr>
            <w:tcW w:w="1020" w:type="dxa"/>
            <w:vMerge w:val="restart"/>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满意度指标</w:t>
            </w:r>
          </w:p>
        </w:tc>
        <w:tc>
          <w:tcPr>
            <w:tcW w:w="930" w:type="dxa"/>
            <w:vMerge w:val="restart"/>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服务对象满意度指标</w:t>
            </w:r>
          </w:p>
          <w:p>
            <w:pPr>
              <w:widowControl/>
              <w:snapToGrid w:val="0"/>
              <w:jc w:val="center"/>
              <w:rPr>
                <w:rFonts w:hint="eastAsia" w:ascii="仿宋" w:hAnsi="仿宋" w:eastAsia="仿宋" w:cs="仿宋"/>
                <w:kern w:val="0"/>
                <w:sz w:val="21"/>
                <w:szCs w:val="21"/>
              </w:rPr>
            </w:pPr>
          </w:p>
        </w:tc>
        <w:tc>
          <w:tcPr>
            <w:tcW w:w="2130" w:type="dxa"/>
            <w:gridSpan w:val="3"/>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参保对象</w:t>
            </w:r>
            <w:r>
              <w:rPr>
                <w:rFonts w:hint="eastAsia" w:ascii="仿宋" w:hAnsi="仿宋" w:eastAsia="仿宋" w:cs="仿宋"/>
                <w:color w:val="000000"/>
                <w:kern w:val="0"/>
                <w:sz w:val="21"/>
                <w:szCs w:val="21"/>
              </w:rPr>
              <w:t>满意度</w:t>
            </w:r>
          </w:p>
        </w:tc>
        <w:tc>
          <w:tcPr>
            <w:tcW w:w="915" w:type="dxa"/>
            <w:gridSpan w:val="2"/>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90%</w:t>
            </w:r>
          </w:p>
        </w:tc>
        <w:tc>
          <w:tcPr>
            <w:tcW w:w="885"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90%</w:t>
            </w:r>
          </w:p>
        </w:tc>
        <w:tc>
          <w:tcPr>
            <w:tcW w:w="2381" w:type="dxa"/>
            <w:gridSpan w:val="2"/>
            <w:vAlign w:val="center"/>
          </w:tcPr>
          <w:p>
            <w:pPr>
              <w:widowControl/>
              <w:snapToGrid w:val="0"/>
              <w:jc w:val="center"/>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87" w:type="dxa"/>
            <w:vMerge w:val="continue"/>
            <w:vAlign w:val="center"/>
          </w:tcPr>
          <w:p>
            <w:pPr>
              <w:widowControl/>
              <w:snapToGrid w:val="0"/>
              <w:jc w:val="center"/>
              <w:rPr>
                <w:rFonts w:hint="eastAsia" w:ascii="仿宋" w:hAnsi="仿宋" w:eastAsia="仿宋" w:cs="仿宋"/>
                <w:kern w:val="0"/>
                <w:sz w:val="21"/>
                <w:szCs w:val="21"/>
              </w:rPr>
            </w:pPr>
          </w:p>
        </w:tc>
        <w:tc>
          <w:tcPr>
            <w:tcW w:w="1020" w:type="dxa"/>
            <w:vMerge w:val="continue"/>
            <w:vAlign w:val="center"/>
          </w:tcPr>
          <w:p>
            <w:pPr>
              <w:widowControl/>
              <w:snapToGrid w:val="0"/>
              <w:jc w:val="center"/>
              <w:rPr>
                <w:rFonts w:hint="eastAsia" w:ascii="仿宋" w:hAnsi="仿宋" w:eastAsia="仿宋" w:cs="仿宋"/>
                <w:kern w:val="0"/>
                <w:sz w:val="21"/>
                <w:szCs w:val="21"/>
              </w:rPr>
            </w:pPr>
          </w:p>
        </w:tc>
        <w:tc>
          <w:tcPr>
            <w:tcW w:w="930" w:type="dxa"/>
            <w:vMerge w:val="continue"/>
            <w:vAlign w:val="center"/>
          </w:tcPr>
          <w:p>
            <w:pPr>
              <w:widowControl/>
              <w:snapToGrid w:val="0"/>
              <w:jc w:val="center"/>
              <w:rPr>
                <w:rFonts w:hint="eastAsia" w:ascii="仿宋" w:hAnsi="仿宋" w:eastAsia="仿宋" w:cs="仿宋"/>
                <w:kern w:val="0"/>
                <w:sz w:val="21"/>
                <w:szCs w:val="21"/>
              </w:rPr>
            </w:pPr>
          </w:p>
        </w:tc>
        <w:tc>
          <w:tcPr>
            <w:tcW w:w="2130" w:type="dxa"/>
            <w:gridSpan w:val="3"/>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单位工作人员满意度</w:t>
            </w:r>
          </w:p>
        </w:tc>
        <w:tc>
          <w:tcPr>
            <w:tcW w:w="915" w:type="dxa"/>
            <w:gridSpan w:val="2"/>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90%</w:t>
            </w:r>
          </w:p>
        </w:tc>
        <w:tc>
          <w:tcPr>
            <w:tcW w:w="885"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90%</w:t>
            </w:r>
          </w:p>
        </w:tc>
        <w:tc>
          <w:tcPr>
            <w:tcW w:w="2381" w:type="dxa"/>
            <w:gridSpan w:val="2"/>
            <w:vAlign w:val="center"/>
          </w:tcPr>
          <w:p>
            <w:pPr>
              <w:widowControl/>
              <w:snapToGrid w:val="0"/>
              <w:jc w:val="center"/>
              <w:rPr>
                <w:rFonts w:hint="eastAsia" w:ascii="仿宋" w:hAnsi="仿宋" w:eastAsia="仿宋" w:cs="仿宋"/>
                <w:kern w:val="0"/>
                <w:sz w:val="21"/>
                <w:szCs w:val="21"/>
              </w:rPr>
            </w:pPr>
          </w:p>
        </w:tc>
      </w:tr>
    </w:tbl>
    <w:p>
      <w:pPr>
        <w:keepNext w:val="0"/>
        <w:keepLines w:val="0"/>
        <w:widowControl/>
        <w:suppressLineNumbers w:val="0"/>
        <w:spacing w:before="0" w:beforeAutospacing="1" w:after="0" w:afterAutospacing="1"/>
        <w:ind w:right="0" w:firstLine="640" w:firstLineChars="200"/>
        <w:jc w:val="both"/>
        <w:rPr>
          <w:rFonts w:hint="eastAsia" w:ascii="黑体" w:hAnsi="宋体" w:eastAsia="黑体" w:cs="黑体"/>
          <w:b w:val="0"/>
          <w:bCs/>
          <w:kern w:val="2"/>
          <w:sz w:val="32"/>
          <w:szCs w:val="32"/>
        </w:rPr>
      </w:pPr>
      <w:r>
        <w:rPr>
          <w:rFonts w:hint="eastAsia" w:ascii="黑体" w:hAnsi="宋体" w:eastAsia="黑体" w:cs="黑体"/>
          <w:b w:val="0"/>
          <w:bCs/>
          <w:kern w:val="2"/>
          <w:sz w:val="32"/>
          <w:szCs w:val="32"/>
          <w:lang w:val="en-US" w:eastAsia="zh-CN"/>
        </w:rPr>
        <w:t>四、</w:t>
      </w:r>
      <w:r>
        <w:rPr>
          <w:rFonts w:hint="eastAsia" w:ascii="黑体" w:hAnsi="宋体" w:eastAsia="黑体" w:cs="黑体"/>
          <w:b w:val="0"/>
          <w:bCs/>
          <w:kern w:val="2"/>
          <w:sz w:val="32"/>
          <w:szCs w:val="32"/>
        </w:rPr>
        <w:t>2022 年度医保网络信息建设维护经费（医保中心）项目绩效评价报告</w:t>
      </w:r>
    </w:p>
    <w:tbl>
      <w:tblPr>
        <w:tblStyle w:val="11"/>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65"/>
        <w:gridCol w:w="1065"/>
        <w:gridCol w:w="881"/>
        <w:gridCol w:w="484"/>
        <w:gridCol w:w="765"/>
        <w:gridCol w:w="885"/>
        <w:gridCol w:w="690"/>
        <w:gridCol w:w="163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437" w:type="dxa"/>
            <w:gridSpan w:val="2"/>
            <w:vAlign w:val="center"/>
          </w:tcPr>
          <w:p>
            <w:pPr>
              <w:widowControl/>
              <w:snapToGrid w:val="0"/>
              <w:jc w:val="center"/>
              <w:rPr>
                <w:rFonts w:hint="eastAsia" w:ascii="仿宋" w:hAnsi="仿宋" w:eastAsia="仿宋" w:cs="仿宋"/>
                <w:kern w:val="0"/>
              </w:rPr>
            </w:pPr>
            <w:r>
              <w:rPr>
                <w:rFonts w:hint="eastAsia" w:ascii="仿宋" w:hAnsi="仿宋" w:eastAsia="仿宋" w:cs="仿宋"/>
                <w:kern w:val="0"/>
              </w:rPr>
              <w:t>项目名称</w:t>
            </w:r>
          </w:p>
        </w:tc>
        <w:tc>
          <w:tcPr>
            <w:tcW w:w="7511" w:type="dxa"/>
            <w:gridSpan w:val="8"/>
            <w:vAlign w:val="center"/>
          </w:tcPr>
          <w:p>
            <w:pPr>
              <w:widowControl/>
              <w:snapToGrid w:val="0"/>
              <w:jc w:val="center"/>
              <w:rPr>
                <w:rFonts w:hint="eastAsia" w:ascii="仿宋" w:hAnsi="仿宋" w:eastAsia="仿宋" w:cs="仿宋"/>
                <w:kern w:val="0"/>
              </w:rPr>
            </w:pPr>
            <w:r>
              <w:rPr>
                <w:rFonts w:hint="eastAsia" w:ascii="仿宋" w:hAnsi="仿宋" w:eastAsia="仿宋" w:cs="仿宋"/>
                <w:kern w:val="0"/>
                <w:sz w:val="32"/>
                <w:szCs w:val="32"/>
                <w:lang w:val="en-US" w:eastAsia="zh-CN"/>
              </w:rPr>
              <w:t>医保网络信息建设维护经费</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医保中心</w:t>
            </w:r>
            <w:r>
              <w:rPr>
                <w:rFonts w:hint="eastAsia" w:ascii="仿宋" w:hAnsi="仿宋" w:eastAsia="仿宋" w:cs="仿宋"/>
                <w:kern w:val="0"/>
                <w:sz w:val="32"/>
                <w:szCs w:val="32"/>
                <w:lang w:eastAsia="zh-CN"/>
              </w:rPr>
              <w:t>）</w:t>
            </w:r>
            <w:r>
              <w:rPr>
                <w:rFonts w:hint="eastAsia" w:ascii="仿宋" w:hAnsi="仿宋" w:eastAsia="仿宋" w:cs="仿宋"/>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37" w:type="dxa"/>
            <w:gridSpan w:val="2"/>
            <w:vAlign w:val="center"/>
          </w:tcPr>
          <w:p>
            <w:pPr>
              <w:widowControl/>
              <w:snapToGrid w:val="0"/>
              <w:jc w:val="center"/>
              <w:rPr>
                <w:rFonts w:hint="eastAsia" w:ascii="仿宋" w:hAnsi="仿宋" w:eastAsia="仿宋" w:cs="仿宋"/>
                <w:kern w:val="0"/>
              </w:rPr>
            </w:pPr>
            <w:r>
              <w:rPr>
                <w:rFonts w:hint="eastAsia" w:ascii="仿宋" w:hAnsi="仿宋" w:eastAsia="仿宋" w:cs="仿宋"/>
                <w:kern w:val="0"/>
              </w:rPr>
              <w:t>主管部门</w:t>
            </w:r>
          </w:p>
        </w:tc>
        <w:tc>
          <w:tcPr>
            <w:tcW w:w="2430" w:type="dxa"/>
            <w:gridSpan w:val="3"/>
            <w:vAlign w:val="center"/>
          </w:tcPr>
          <w:p>
            <w:pPr>
              <w:widowControl/>
              <w:snapToGrid w:val="0"/>
              <w:jc w:val="left"/>
              <w:rPr>
                <w:rFonts w:hint="eastAsia" w:ascii="仿宋" w:hAnsi="仿宋" w:eastAsia="仿宋" w:cs="仿宋"/>
                <w:kern w:val="0"/>
              </w:rPr>
            </w:pPr>
            <w:r>
              <w:rPr>
                <w:rFonts w:hint="eastAsia" w:ascii="仿宋" w:hAnsi="仿宋" w:eastAsia="仿宋" w:cs="仿宋"/>
                <w:kern w:val="0"/>
                <w:lang w:val="en-US" w:eastAsia="zh-CN"/>
              </w:rPr>
              <w:t>蔡甸区医疗保障局</w:t>
            </w:r>
          </w:p>
        </w:tc>
        <w:tc>
          <w:tcPr>
            <w:tcW w:w="1650" w:type="dxa"/>
            <w:gridSpan w:val="2"/>
            <w:vAlign w:val="center"/>
          </w:tcPr>
          <w:p>
            <w:pPr>
              <w:widowControl/>
              <w:snapToGrid w:val="0"/>
              <w:jc w:val="center"/>
              <w:rPr>
                <w:rFonts w:hint="eastAsia" w:ascii="仿宋" w:hAnsi="仿宋" w:eastAsia="仿宋" w:cs="仿宋"/>
                <w:kern w:val="0"/>
              </w:rPr>
            </w:pPr>
            <w:r>
              <w:rPr>
                <w:rFonts w:hint="eastAsia" w:ascii="仿宋" w:hAnsi="仿宋" w:eastAsia="仿宋" w:cs="仿宋"/>
                <w:kern w:val="0"/>
              </w:rPr>
              <w:t>项目实施单位</w:t>
            </w:r>
          </w:p>
        </w:tc>
        <w:tc>
          <w:tcPr>
            <w:tcW w:w="3431" w:type="dxa"/>
            <w:gridSpan w:val="3"/>
            <w:vAlign w:val="center"/>
          </w:tcPr>
          <w:p>
            <w:pPr>
              <w:widowControl/>
              <w:snapToGrid w:val="0"/>
              <w:jc w:val="center"/>
              <w:rPr>
                <w:rFonts w:hint="eastAsia" w:ascii="仿宋" w:hAnsi="仿宋" w:eastAsia="仿宋" w:cs="仿宋"/>
                <w:kern w:val="0"/>
              </w:rPr>
            </w:pPr>
            <w:r>
              <w:rPr>
                <w:rFonts w:hint="eastAsia" w:ascii="仿宋" w:hAnsi="仿宋" w:eastAsia="仿宋" w:cs="仿宋"/>
                <w:kern w:val="0"/>
                <w:lang w:val="en-US" w:eastAsia="zh-CN"/>
              </w:rPr>
              <w:t>武汉市蔡甸区医疗保障服务中心</w:t>
            </w:r>
            <w:r>
              <w:rPr>
                <w:rFonts w:hint="eastAsia" w:ascii="仿宋" w:hAnsi="仿宋" w:eastAsia="仿宋" w:cs="仿宋"/>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7" w:type="dxa"/>
            <w:gridSpan w:val="2"/>
            <w:vMerge w:val="restart"/>
            <w:vAlign w:val="center"/>
          </w:tcPr>
          <w:p>
            <w:pPr>
              <w:widowControl/>
              <w:snapToGrid w:val="0"/>
              <w:jc w:val="center"/>
              <w:rPr>
                <w:rFonts w:hint="eastAsia" w:ascii="仿宋" w:hAnsi="仿宋" w:eastAsia="仿宋" w:cs="仿宋"/>
                <w:kern w:val="0"/>
              </w:rPr>
            </w:pPr>
            <w:r>
              <w:rPr>
                <w:rFonts w:hint="eastAsia" w:ascii="仿宋" w:hAnsi="仿宋" w:eastAsia="仿宋" w:cs="仿宋"/>
                <w:kern w:val="0"/>
              </w:rPr>
              <w:t>预算执行情况（万元）</w:t>
            </w:r>
          </w:p>
        </w:tc>
        <w:tc>
          <w:tcPr>
            <w:tcW w:w="1946" w:type="dxa"/>
            <w:gridSpan w:val="2"/>
            <w:vAlign w:val="center"/>
          </w:tcPr>
          <w:p>
            <w:pPr>
              <w:widowControl/>
              <w:snapToGrid w:val="0"/>
              <w:jc w:val="left"/>
              <w:rPr>
                <w:rFonts w:hint="eastAsia" w:ascii="仿宋" w:hAnsi="仿宋" w:eastAsia="仿宋" w:cs="仿宋"/>
                <w:kern w:val="0"/>
              </w:rPr>
            </w:pPr>
            <w:r>
              <w:rPr>
                <w:rFonts w:hint="eastAsia" w:ascii="仿宋" w:hAnsi="仿宋" w:eastAsia="仿宋" w:cs="仿宋"/>
                <w:kern w:val="0"/>
              </w:rPr>
              <w:t>资金来源</w:t>
            </w:r>
          </w:p>
        </w:tc>
        <w:tc>
          <w:tcPr>
            <w:tcW w:w="2824" w:type="dxa"/>
            <w:gridSpan w:val="4"/>
            <w:vAlign w:val="center"/>
          </w:tcPr>
          <w:p>
            <w:pPr>
              <w:widowControl/>
              <w:snapToGrid w:val="0"/>
              <w:jc w:val="left"/>
              <w:rPr>
                <w:rFonts w:hint="eastAsia" w:ascii="仿宋" w:hAnsi="仿宋" w:eastAsia="仿宋" w:cs="仿宋"/>
                <w:kern w:val="0"/>
              </w:rPr>
            </w:pPr>
            <w:r>
              <w:rPr>
                <w:rFonts w:hint="eastAsia" w:ascii="仿宋" w:hAnsi="仿宋" w:eastAsia="仿宋" w:cs="仿宋"/>
                <w:kern w:val="0"/>
              </w:rPr>
              <w:t>预算数（A）</w:t>
            </w:r>
          </w:p>
        </w:tc>
        <w:tc>
          <w:tcPr>
            <w:tcW w:w="1635" w:type="dxa"/>
            <w:vAlign w:val="center"/>
          </w:tcPr>
          <w:p>
            <w:pPr>
              <w:widowControl/>
              <w:snapToGrid w:val="0"/>
              <w:jc w:val="left"/>
              <w:rPr>
                <w:rFonts w:hint="eastAsia" w:ascii="仿宋" w:hAnsi="仿宋" w:eastAsia="仿宋" w:cs="仿宋"/>
                <w:kern w:val="0"/>
              </w:rPr>
            </w:pPr>
            <w:r>
              <w:rPr>
                <w:rFonts w:hint="eastAsia" w:ascii="仿宋" w:hAnsi="仿宋" w:eastAsia="仿宋" w:cs="仿宋"/>
                <w:kern w:val="0"/>
              </w:rPr>
              <w:t>执行数（B）</w:t>
            </w:r>
          </w:p>
        </w:tc>
        <w:tc>
          <w:tcPr>
            <w:tcW w:w="1106" w:type="dxa"/>
            <w:vAlign w:val="center"/>
          </w:tcPr>
          <w:p>
            <w:pPr>
              <w:widowControl/>
              <w:snapToGrid w:val="0"/>
              <w:jc w:val="left"/>
              <w:rPr>
                <w:rFonts w:hint="eastAsia" w:ascii="仿宋" w:hAnsi="仿宋" w:eastAsia="仿宋" w:cs="仿宋"/>
                <w:kern w:val="0"/>
              </w:rPr>
            </w:pPr>
            <w:r>
              <w:rPr>
                <w:rFonts w:hint="eastAsia" w:ascii="仿宋" w:hAnsi="仿宋" w:eastAsia="仿宋" w:cs="仿宋"/>
                <w:kern w:val="0"/>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37" w:type="dxa"/>
            <w:gridSpan w:val="2"/>
            <w:vMerge w:val="continue"/>
            <w:vAlign w:val="center"/>
          </w:tcPr>
          <w:p>
            <w:pPr>
              <w:widowControl/>
              <w:snapToGrid w:val="0"/>
              <w:jc w:val="center"/>
              <w:rPr>
                <w:rFonts w:hint="eastAsia" w:ascii="仿宋" w:hAnsi="仿宋" w:eastAsia="仿宋" w:cs="仿宋"/>
                <w:kern w:val="0"/>
              </w:rPr>
            </w:pPr>
          </w:p>
        </w:tc>
        <w:tc>
          <w:tcPr>
            <w:tcW w:w="1946" w:type="dxa"/>
            <w:gridSpan w:val="2"/>
            <w:vAlign w:val="center"/>
          </w:tcPr>
          <w:p>
            <w:pPr>
              <w:widowControl/>
              <w:snapToGrid w:val="0"/>
              <w:jc w:val="left"/>
              <w:rPr>
                <w:rFonts w:hint="eastAsia" w:ascii="仿宋" w:hAnsi="仿宋" w:eastAsia="仿宋" w:cs="仿宋"/>
                <w:kern w:val="0"/>
              </w:rPr>
            </w:pPr>
            <w:r>
              <w:rPr>
                <w:rFonts w:hint="eastAsia" w:ascii="仿宋" w:hAnsi="仿宋" w:eastAsia="仿宋" w:cs="仿宋"/>
                <w:kern w:val="0"/>
              </w:rPr>
              <w:t>一般预算内拨款</w:t>
            </w:r>
          </w:p>
        </w:tc>
        <w:tc>
          <w:tcPr>
            <w:tcW w:w="2824" w:type="dxa"/>
            <w:gridSpan w:val="4"/>
            <w:vAlign w:val="center"/>
          </w:tcPr>
          <w:p>
            <w:pPr>
              <w:widowControl/>
              <w:snapToGrid w:val="0"/>
              <w:jc w:val="center"/>
              <w:rPr>
                <w:rFonts w:hint="eastAsia" w:ascii="仿宋" w:hAnsi="仿宋" w:eastAsia="仿宋" w:cs="仿宋"/>
                <w:kern w:val="0"/>
                <w:lang w:val="en-US" w:eastAsia="zh-CN"/>
              </w:rPr>
            </w:pPr>
            <w:r>
              <w:rPr>
                <w:rFonts w:hint="eastAsia" w:ascii="仿宋" w:hAnsi="仿宋" w:eastAsia="仿宋" w:cs="仿宋"/>
                <w:kern w:val="0"/>
                <w:lang w:val="en-US" w:eastAsia="zh-CN"/>
              </w:rPr>
              <w:t>20</w:t>
            </w:r>
          </w:p>
        </w:tc>
        <w:tc>
          <w:tcPr>
            <w:tcW w:w="1635" w:type="dxa"/>
            <w:vAlign w:val="center"/>
          </w:tcPr>
          <w:p>
            <w:pPr>
              <w:widowControl/>
              <w:snapToGrid w:val="0"/>
              <w:jc w:val="center"/>
              <w:rPr>
                <w:rFonts w:hint="eastAsia" w:ascii="仿宋" w:hAnsi="仿宋" w:eastAsia="仿宋" w:cs="仿宋"/>
                <w:kern w:val="0"/>
                <w:lang w:val="en-US" w:eastAsia="zh-CN"/>
              </w:rPr>
            </w:pPr>
            <w:r>
              <w:rPr>
                <w:rFonts w:hint="eastAsia" w:ascii="仿宋" w:hAnsi="仿宋" w:eastAsia="仿宋" w:cs="仿宋"/>
                <w:kern w:val="0"/>
                <w:lang w:val="en-US" w:eastAsia="zh-CN"/>
              </w:rPr>
              <w:t>20</w:t>
            </w:r>
          </w:p>
        </w:tc>
        <w:tc>
          <w:tcPr>
            <w:tcW w:w="1106" w:type="dxa"/>
            <w:vAlign w:val="center"/>
          </w:tcPr>
          <w:p>
            <w:pPr>
              <w:widowControl/>
              <w:snapToGrid w:val="0"/>
              <w:jc w:val="center"/>
              <w:rPr>
                <w:rFonts w:hint="eastAsia" w:ascii="仿宋" w:hAnsi="仿宋" w:eastAsia="仿宋" w:cs="仿宋"/>
                <w:kern w:val="0"/>
                <w:lang w:val="en-US" w:eastAsia="zh-CN"/>
              </w:rPr>
            </w:pPr>
            <w:r>
              <w:rPr>
                <w:rFonts w:hint="eastAsia" w:ascii="仿宋" w:hAnsi="仿宋" w:eastAsia="仿宋" w:cs="仿宋"/>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37" w:type="dxa"/>
            <w:gridSpan w:val="2"/>
            <w:vMerge w:val="continue"/>
            <w:vAlign w:val="center"/>
          </w:tcPr>
          <w:p>
            <w:pPr>
              <w:widowControl/>
              <w:snapToGrid w:val="0"/>
              <w:jc w:val="center"/>
              <w:rPr>
                <w:rFonts w:hint="eastAsia" w:ascii="仿宋" w:hAnsi="仿宋" w:eastAsia="仿宋" w:cs="仿宋"/>
                <w:kern w:val="0"/>
              </w:rPr>
            </w:pPr>
          </w:p>
        </w:tc>
        <w:tc>
          <w:tcPr>
            <w:tcW w:w="1946" w:type="dxa"/>
            <w:gridSpan w:val="2"/>
            <w:vAlign w:val="center"/>
          </w:tcPr>
          <w:p>
            <w:pPr>
              <w:widowControl/>
              <w:snapToGrid w:val="0"/>
              <w:jc w:val="center"/>
              <w:rPr>
                <w:rFonts w:hint="eastAsia" w:ascii="仿宋" w:hAnsi="仿宋" w:eastAsia="仿宋" w:cs="仿宋"/>
                <w:kern w:val="0"/>
              </w:rPr>
            </w:pPr>
            <w:r>
              <w:rPr>
                <w:rFonts w:hint="eastAsia" w:ascii="仿宋" w:hAnsi="仿宋" w:eastAsia="仿宋" w:cs="仿宋"/>
                <w:kern w:val="0"/>
              </w:rPr>
              <w:t>合计</w:t>
            </w:r>
          </w:p>
        </w:tc>
        <w:tc>
          <w:tcPr>
            <w:tcW w:w="2824" w:type="dxa"/>
            <w:gridSpan w:val="4"/>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lang w:val="en-US" w:eastAsia="zh-CN"/>
              </w:rPr>
              <w:t>20</w:t>
            </w:r>
          </w:p>
        </w:tc>
        <w:tc>
          <w:tcPr>
            <w:tcW w:w="1635"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lang w:val="en-US" w:eastAsia="zh-CN"/>
              </w:rPr>
              <w:t>20</w:t>
            </w:r>
          </w:p>
        </w:tc>
        <w:tc>
          <w:tcPr>
            <w:tcW w:w="1106"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672" w:type="dxa"/>
            <w:vMerge w:val="restart"/>
            <w:vAlign w:val="center"/>
          </w:tcPr>
          <w:p>
            <w:pPr>
              <w:widowControl/>
              <w:snapToGrid w:val="0"/>
              <w:jc w:val="center"/>
              <w:rPr>
                <w:rFonts w:hint="eastAsia" w:ascii="仿宋" w:hAnsi="仿宋" w:eastAsia="仿宋" w:cs="仿宋"/>
                <w:kern w:val="0"/>
              </w:rPr>
            </w:pPr>
            <w:r>
              <w:rPr>
                <w:rFonts w:hint="eastAsia" w:ascii="仿宋" w:hAnsi="仿宋" w:eastAsia="仿宋" w:cs="仿宋"/>
                <w:kern w:val="0"/>
              </w:rPr>
              <w:t>年度绩效目标完成情况</w:t>
            </w:r>
          </w:p>
          <w:p>
            <w:pPr>
              <w:widowControl/>
              <w:snapToGrid w:val="0"/>
              <w:jc w:val="center"/>
              <w:rPr>
                <w:rFonts w:hint="eastAsia" w:ascii="仿宋" w:hAnsi="仿宋" w:eastAsia="仿宋" w:cs="仿宋"/>
                <w:kern w:val="0"/>
              </w:rPr>
            </w:pPr>
          </w:p>
        </w:tc>
        <w:tc>
          <w:tcPr>
            <w:tcW w:w="765" w:type="dxa"/>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一级指标</w:t>
            </w:r>
          </w:p>
        </w:tc>
        <w:tc>
          <w:tcPr>
            <w:tcW w:w="1065" w:type="dxa"/>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二级指标</w:t>
            </w:r>
          </w:p>
        </w:tc>
        <w:tc>
          <w:tcPr>
            <w:tcW w:w="2130" w:type="dxa"/>
            <w:gridSpan w:val="3"/>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三级指标</w:t>
            </w:r>
          </w:p>
        </w:tc>
        <w:tc>
          <w:tcPr>
            <w:tcW w:w="1575" w:type="dxa"/>
            <w:gridSpan w:val="2"/>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年初目标值</w:t>
            </w:r>
          </w:p>
        </w:tc>
        <w:tc>
          <w:tcPr>
            <w:tcW w:w="1635" w:type="dxa"/>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实际完成值</w:t>
            </w:r>
          </w:p>
        </w:tc>
        <w:tc>
          <w:tcPr>
            <w:tcW w:w="1106" w:type="dxa"/>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72" w:type="dxa"/>
            <w:vMerge w:val="continue"/>
            <w:vAlign w:val="center"/>
          </w:tcPr>
          <w:p>
            <w:pPr>
              <w:snapToGrid w:val="0"/>
              <w:jc w:val="center"/>
              <w:rPr>
                <w:rFonts w:hint="eastAsia" w:ascii="仿宋" w:hAnsi="仿宋" w:eastAsia="仿宋" w:cs="仿宋"/>
                <w:kern w:val="0"/>
              </w:rPr>
            </w:pPr>
          </w:p>
        </w:tc>
        <w:tc>
          <w:tcPr>
            <w:tcW w:w="765" w:type="dxa"/>
            <w:vMerge w:val="restart"/>
            <w:vAlign w:val="center"/>
          </w:tcPr>
          <w:p>
            <w:pPr>
              <w:snapToGrid w:val="0"/>
              <w:jc w:val="center"/>
              <w:rPr>
                <w:rFonts w:hint="eastAsia" w:ascii="仿宋" w:hAnsi="仿宋" w:eastAsia="仿宋" w:cs="仿宋"/>
                <w:kern w:val="0"/>
              </w:rPr>
            </w:pPr>
            <w:r>
              <w:rPr>
                <w:rFonts w:hint="eastAsia" w:ascii="仿宋" w:hAnsi="仿宋" w:eastAsia="仿宋" w:cs="仿宋"/>
                <w:kern w:val="0"/>
              </w:rPr>
              <w:t>产出指标</w:t>
            </w:r>
          </w:p>
        </w:tc>
        <w:tc>
          <w:tcPr>
            <w:tcW w:w="1065" w:type="dxa"/>
            <w:vMerge w:val="restart"/>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数量指标</w:t>
            </w:r>
          </w:p>
          <w:p>
            <w:pPr>
              <w:widowControl/>
              <w:snapToGrid w:val="0"/>
              <w:jc w:val="center"/>
              <w:rPr>
                <w:rFonts w:hint="eastAsia" w:ascii="仿宋" w:hAnsi="仿宋" w:eastAsia="仿宋" w:cs="仿宋"/>
                <w:kern w:val="0"/>
              </w:rPr>
            </w:pPr>
          </w:p>
        </w:tc>
        <w:tc>
          <w:tcPr>
            <w:tcW w:w="2130" w:type="dxa"/>
            <w:gridSpan w:val="3"/>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highlight w:val="none"/>
                <w:lang w:val="en-US" w:eastAsia="zh-CN"/>
              </w:rPr>
              <w:t>运行维护软件数量</w:t>
            </w:r>
          </w:p>
        </w:tc>
        <w:tc>
          <w:tcPr>
            <w:tcW w:w="1575" w:type="dxa"/>
            <w:gridSpan w:val="2"/>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highlight w:val="none"/>
                <w:lang w:val="en-US" w:eastAsia="zh-CN"/>
              </w:rPr>
              <w:t>1套</w:t>
            </w:r>
          </w:p>
        </w:tc>
        <w:tc>
          <w:tcPr>
            <w:tcW w:w="1635"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highlight w:val="none"/>
                <w:lang w:val="en-US" w:eastAsia="zh-CN"/>
              </w:rPr>
              <w:t>1套</w:t>
            </w:r>
          </w:p>
        </w:tc>
        <w:tc>
          <w:tcPr>
            <w:tcW w:w="1106" w:type="dxa"/>
            <w:vAlign w:val="center"/>
          </w:tcPr>
          <w:p>
            <w:pPr>
              <w:widowControl/>
              <w:snapToGrid w:val="0"/>
              <w:jc w:val="center"/>
              <w:rPr>
                <w:rFonts w:hint="eastAsia" w:ascii="仿宋" w:hAnsi="仿宋" w:eastAsia="仿宋" w:cs="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72" w:type="dxa"/>
            <w:vMerge w:val="continue"/>
            <w:vAlign w:val="center"/>
          </w:tcPr>
          <w:p>
            <w:pPr>
              <w:snapToGrid w:val="0"/>
              <w:jc w:val="center"/>
              <w:rPr>
                <w:rFonts w:hint="eastAsia" w:ascii="仿宋" w:hAnsi="仿宋" w:eastAsia="仿宋" w:cs="仿宋"/>
                <w:kern w:val="0"/>
              </w:rPr>
            </w:pPr>
          </w:p>
        </w:tc>
        <w:tc>
          <w:tcPr>
            <w:tcW w:w="765" w:type="dxa"/>
            <w:vMerge w:val="continue"/>
            <w:vAlign w:val="center"/>
          </w:tcPr>
          <w:p>
            <w:pPr>
              <w:widowControl/>
              <w:snapToGrid w:val="0"/>
              <w:jc w:val="center"/>
              <w:rPr>
                <w:rFonts w:hint="eastAsia" w:ascii="仿宋" w:hAnsi="仿宋" w:eastAsia="仿宋" w:cs="仿宋"/>
                <w:kern w:val="0"/>
              </w:rPr>
            </w:pPr>
          </w:p>
        </w:tc>
        <w:tc>
          <w:tcPr>
            <w:tcW w:w="1065" w:type="dxa"/>
            <w:vMerge w:val="continue"/>
            <w:vAlign w:val="center"/>
          </w:tcPr>
          <w:p>
            <w:pPr>
              <w:widowControl/>
              <w:snapToGrid w:val="0"/>
              <w:jc w:val="center"/>
              <w:rPr>
                <w:rFonts w:hint="eastAsia" w:ascii="仿宋" w:hAnsi="仿宋" w:eastAsia="仿宋" w:cs="仿宋"/>
                <w:kern w:val="0"/>
              </w:rPr>
            </w:pPr>
          </w:p>
        </w:tc>
        <w:tc>
          <w:tcPr>
            <w:tcW w:w="2130" w:type="dxa"/>
            <w:gridSpan w:val="3"/>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highlight w:val="none"/>
                <w:lang w:val="en-US" w:eastAsia="zh-CN"/>
              </w:rPr>
              <w:t>1000M互联网光纤专线通信服务</w:t>
            </w:r>
          </w:p>
        </w:tc>
        <w:tc>
          <w:tcPr>
            <w:tcW w:w="1575" w:type="dxa"/>
            <w:gridSpan w:val="2"/>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highlight w:val="none"/>
                <w:lang w:val="en-US" w:eastAsia="zh-CN"/>
              </w:rPr>
              <w:t>1项</w:t>
            </w:r>
          </w:p>
        </w:tc>
        <w:tc>
          <w:tcPr>
            <w:tcW w:w="1635"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highlight w:val="none"/>
                <w:lang w:val="en-US" w:eastAsia="zh-CN"/>
              </w:rPr>
              <w:t>1项</w:t>
            </w:r>
          </w:p>
        </w:tc>
        <w:tc>
          <w:tcPr>
            <w:tcW w:w="1106" w:type="dxa"/>
            <w:vAlign w:val="center"/>
          </w:tcPr>
          <w:p>
            <w:pPr>
              <w:widowControl/>
              <w:snapToGrid w:val="0"/>
              <w:jc w:val="center"/>
              <w:rPr>
                <w:rFonts w:hint="eastAsia" w:ascii="仿宋" w:hAnsi="仿宋" w:eastAsia="仿宋" w:cs="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2" w:type="dxa"/>
            <w:vMerge w:val="continue"/>
            <w:vAlign w:val="center"/>
          </w:tcPr>
          <w:p>
            <w:pPr>
              <w:snapToGrid w:val="0"/>
              <w:jc w:val="center"/>
              <w:rPr>
                <w:rFonts w:hint="eastAsia" w:ascii="仿宋" w:hAnsi="仿宋" w:eastAsia="仿宋" w:cs="仿宋"/>
                <w:kern w:val="0"/>
              </w:rPr>
            </w:pPr>
          </w:p>
        </w:tc>
        <w:tc>
          <w:tcPr>
            <w:tcW w:w="765" w:type="dxa"/>
            <w:vMerge w:val="continue"/>
            <w:vAlign w:val="center"/>
          </w:tcPr>
          <w:p>
            <w:pPr>
              <w:widowControl/>
              <w:snapToGrid w:val="0"/>
              <w:jc w:val="center"/>
              <w:rPr>
                <w:rFonts w:hint="eastAsia" w:ascii="仿宋" w:hAnsi="仿宋" w:eastAsia="仿宋" w:cs="仿宋"/>
                <w:kern w:val="0"/>
              </w:rPr>
            </w:pPr>
          </w:p>
        </w:tc>
        <w:tc>
          <w:tcPr>
            <w:tcW w:w="1065" w:type="dxa"/>
            <w:vMerge w:val="restart"/>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质量指标</w:t>
            </w:r>
          </w:p>
          <w:p>
            <w:pPr>
              <w:widowControl/>
              <w:snapToGrid w:val="0"/>
              <w:jc w:val="center"/>
              <w:rPr>
                <w:rFonts w:hint="eastAsia" w:ascii="仿宋" w:hAnsi="仿宋" w:eastAsia="仿宋" w:cs="仿宋"/>
                <w:kern w:val="0"/>
                <w:sz w:val="21"/>
                <w:szCs w:val="21"/>
                <w:lang w:val="en-US" w:eastAsia="zh-CN" w:bidi="ar-SA"/>
              </w:rPr>
            </w:pPr>
          </w:p>
          <w:p>
            <w:pPr>
              <w:widowControl/>
              <w:snapToGrid w:val="0"/>
              <w:jc w:val="center"/>
              <w:rPr>
                <w:rFonts w:hint="eastAsia" w:ascii="仿宋" w:hAnsi="仿宋" w:eastAsia="仿宋" w:cs="仿宋"/>
                <w:kern w:val="0"/>
              </w:rPr>
            </w:pPr>
          </w:p>
        </w:tc>
        <w:tc>
          <w:tcPr>
            <w:tcW w:w="2130" w:type="dxa"/>
            <w:gridSpan w:val="3"/>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软件系统正常运行率</w:t>
            </w:r>
          </w:p>
        </w:tc>
        <w:tc>
          <w:tcPr>
            <w:tcW w:w="1575" w:type="dxa"/>
            <w:gridSpan w:val="2"/>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96</w:t>
            </w:r>
            <w:r>
              <w:rPr>
                <w:rFonts w:hint="eastAsia" w:ascii="仿宋" w:hAnsi="仿宋" w:eastAsia="仿宋" w:cs="仿宋"/>
                <w:color w:val="000000"/>
                <w:kern w:val="0"/>
                <w:sz w:val="21"/>
                <w:szCs w:val="21"/>
              </w:rPr>
              <w:t>%</w:t>
            </w:r>
          </w:p>
        </w:tc>
        <w:tc>
          <w:tcPr>
            <w:tcW w:w="1635"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96</w:t>
            </w:r>
            <w:r>
              <w:rPr>
                <w:rFonts w:hint="eastAsia" w:ascii="仿宋" w:hAnsi="仿宋" w:eastAsia="仿宋" w:cs="仿宋"/>
                <w:color w:val="000000"/>
                <w:kern w:val="0"/>
                <w:sz w:val="21"/>
                <w:szCs w:val="21"/>
              </w:rPr>
              <w:t>%</w:t>
            </w:r>
          </w:p>
        </w:tc>
        <w:tc>
          <w:tcPr>
            <w:tcW w:w="1106" w:type="dxa"/>
            <w:vAlign w:val="center"/>
          </w:tcPr>
          <w:p>
            <w:pPr>
              <w:widowControl/>
              <w:snapToGrid w:val="0"/>
              <w:jc w:val="center"/>
              <w:rPr>
                <w:rFonts w:hint="eastAsia" w:ascii="仿宋" w:hAnsi="仿宋" w:eastAsia="仿宋" w:cs="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72" w:type="dxa"/>
            <w:vMerge w:val="continue"/>
            <w:vAlign w:val="center"/>
          </w:tcPr>
          <w:p>
            <w:pPr>
              <w:snapToGrid w:val="0"/>
              <w:jc w:val="center"/>
              <w:rPr>
                <w:rFonts w:hint="eastAsia" w:ascii="仿宋" w:hAnsi="仿宋" w:eastAsia="仿宋" w:cs="仿宋"/>
                <w:kern w:val="0"/>
              </w:rPr>
            </w:pPr>
          </w:p>
        </w:tc>
        <w:tc>
          <w:tcPr>
            <w:tcW w:w="765" w:type="dxa"/>
            <w:vMerge w:val="continue"/>
            <w:vAlign w:val="center"/>
          </w:tcPr>
          <w:p>
            <w:pPr>
              <w:widowControl/>
              <w:snapToGrid w:val="0"/>
              <w:jc w:val="center"/>
              <w:rPr>
                <w:rFonts w:hint="eastAsia" w:ascii="仿宋" w:hAnsi="仿宋" w:eastAsia="仿宋" w:cs="仿宋"/>
                <w:kern w:val="0"/>
              </w:rPr>
            </w:pPr>
          </w:p>
        </w:tc>
        <w:tc>
          <w:tcPr>
            <w:tcW w:w="1065" w:type="dxa"/>
            <w:vMerge w:val="continue"/>
            <w:vAlign w:val="center"/>
          </w:tcPr>
          <w:p>
            <w:pPr>
              <w:widowControl/>
              <w:snapToGrid w:val="0"/>
              <w:jc w:val="center"/>
              <w:rPr>
                <w:rFonts w:hint="eastAsia" w:ascii="仿宋" w:hAnsi="仿宋" w:eastAsia="仿宋" w:cs="仿宋"/>
                <w:kern w:val="0"/>
              </w:rPr>
            </w:pPr>
          </w:p>
        </w:tc>
        <w:tc>
          <w:tcPr>
            <w:tcW w:w="2130" w:type="dxa"/>
            <w:gridSpan w:val="3"/>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网络线路稳定运行率</w:t>
            </w:r>
          </w:p>
        </w:tc>
        <w:tc>
          <w:tcPr>
            <w:tcW w:w="1575" w:type="dxa"/>
            <w:gridSpan w:val="2"/>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98</w:t>
            </w:r>
            <w:r>
              <w:rPr>
                <w:rFonts w:hint="eastAsia" w:ascii="仿宋" w:hAnsi="仿宋" w:eastAsia="仿宋" w:cs="仿宋"/>
                <w:color w:val="000000"/>
                <w:kern w:val="0"/>
                <w:sz w:val="21"/>
                <w:szCs w:val="21"/>
              </w:rPr>
              <w:t>%</w:t>
            </w:r>
          </w:p>
        </w:tc>
        <w:tc>
          <w:tcPr>
            <w:tcW w:w="1635"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98</w:t>
            </w:r>
            <w:r>
              <w:rPr>
                <w:rFonts w:hint="eastAsia" w:ascii="仿宋" w:hAnsi="仿宋" w:eastAsia="仿宋" w:cs="仿宋"/>
                <w:color w:val="000000"/>
                <w:kern w:val="0"/>
                <w:sz w:val="21"/>
                <w:szCs w:val="21"/>
              </w:rPr>
              <w:t>%</w:t>
            </w:r>
          </w:p>
        </w:tc>
        <w:tc>
          <w:tcPr>
            <w:tcW w:w="1106" w:type="dxa"/>
            <w:vAlign w:val="center"/>
          </w:tcPr>
          <w:p>
            <w:pPr>
              <w:widowControl/>
              <w:snapToGrid w:val="0"/>
              <w:jc w:val="center"/>
              <w:rPr>
                <w:rFonts w:hint="eastAsia" w:ascii="仿宋" w:hAnsi="仿宋" w:eastAsia="仿宋" w:cs="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72" w:type="dxa"/>
            <w:vMerge w:val="continue"/>
            <w:vAlign w:val="center"/>
          </w:tcPr>
          <w:p>
            <w:pPr>
              <w:snapToGrid w:val="0"/>
              <w:jc w:val="center"/>
              <w:rPr>
                <w:rFonts w:hint="eastAsia" w:ascii="仿宋" w:hAnsi="仿宋" w:eastAsia="仿宋" w:cs="仿宋"/>
                <w:kern w:val="0"/>
              </w:rPr>
            </w:pPr>
          </w:p>
        </w:tc>
        <w:tc>
          <w:tcPr>
            <w:tcW w:w="765" w:type="dxa"/>
            <w:vMerge w:val="continue"/>
            <w:vAlign w:val="center"/>
          </w:tcPr>
          <w:p>
            <w:pPr>
              <w:widowControl/>
              <w:snapToGrid w:val="0"/>
              <w:jc w:val="center"/>
              <w:rPr>
                <w:rFonts w:hint="eastAsia" w:ascii="仿宋" w:hAnsi="仿宋" w:eastAsia="仿宋" w:cs="仿宋"/>
                <w:kern w:val="0"/>
              </w:rPr>
            </w:pPr>
          </w:p>
        </w:tc>
        <w:tc>
          <w:tcPr>
            <w:tcW w:w="1065" w:type="dxa"/>
            <w:vMerge w:val="restart"/>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时效指标</w:t>
            </w:r>
          </w:p>
          <w:p>
            <w:pPr>
              <w:widowControl/>
              <w:snapToGrid w:val="0"/>
              <w:jc w:val="center"/>
              <w:rPr>
                <w:rFonts w:hint="eastAsia" w:ascii="仿宋" w:hAnsi="仿宋" w:eastAsia="仿宋" w:cs="仿宋"/>
                <w:kern w:val="0"/>
              </w:rPr>
            </w:pPr>
          </w:p>
        </w:tc>
        <w:tc>
          <w:tcPr>
            <w:tcW w:w="2130" w:type="dxa"/>
            <w:gridSpan w:val="3"/>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软件</w:t>
            </w:r>
            <w:r>
              <w:rPr>
                <w:rFonts w:hint="eastAsia" w:ascii="仿宋" w:hAnsi="仿宋" w:eastAsia="仿宋" w:cs="仿宋"/>
                <w:color w:val="000000"/>
                <w:kern w:val="0"/>
                <w:sz w:val="21"/>
                <w:szCs w:val="21"/>
              </w:rPr>
              <w:t>故障排除时间</w:t>
            </w:r>
          </w:p>
        </w:tc>
        <w:tc>
          <w:tcPr>
            <w:tcW w:w="1575" w:type="dxa"/>
            <w:gridSpan w:val="2"/>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24小时</w:t>
            </w:r>
          </w:p>
        </w:tc>
        <w:tc>
          <w:tcPr>
            <w:tcW w:w="1635"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24小时</w:t>
            </w:r>
          </w:p>
        </w:tc>
        <w:tc>
          <w:tcPr>
            <w:tcW w:w="1106" w:type="dxa"/>
            <w:vAlign w:val="center"/>
          </w:tcPr>
          <w:p>
            <w:pPr>
              <w:widowControl/>
              <w:snapToGrid w:val="0"/>
              <w:jc w:val="center"/>
              <w:rPr>
                <w:rFonts w:hint="eastAsia" w:ascii="仿宋" w:hAnsi="仿宋" w:eastAsia="仿宋" w:cs="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72" w:type="dxa"/>
            <w:vMerge w:val="continue"/>
            <w:vAlign w:val="center"/>
          </w:tcPr>
          <w:p>
            <w:pPr>
              <w:snapToGrid w:val="0"/>
              <w:jc w:val="center"/>
              <w:rPr>
                <w:rFonts w:hint="eastAsia" w:ascii="仿宋" w:hAnsi="仿宋" w:eastAsia="仿宋" w:cs="仿宋"/>
                <w:kern w:val="0"/>
              </w:rPr>
            </w:pPr>
          </w:p>
        </w:tc>
        <w:tc>
          <w:tcPr>
            <w:tcW w:w="765" w:type="dxa"/>
            <w:vMerge w:val="continue"/>
            <w:vAlign w:val="center"/>
          </w:tcPr>
          <w:p>
            <w:pPr>
              <w:widowControl/>
              <w:snapToGrid w:val="0"/>
              <w:jc w:val="center"/>
              <w:rPr>
                <w:rFonts w:hint="eastAsia" w:ascii="仿宋" w:hAnsi="仿宋" w:eastAsia="仿宋" w:cs="仿宋"/>
                <w:kern w:val="0"/>
              </w:rPr>
            </w:pPr>
          </w:p>
        </w:tc>
        <w:tc>
          <w:tcPr>
            <w:tcW w:w="1065" w:type="dxa"/>
            <w:vMerge w:val="continue"/>
            <w:vAlign w:val="center"/>
          </w:tcPr>
          <w:p>
            <w:pPr>
              <w:widowControl/>
              <w:snapToGrid w:val="0"/>
              <w:jc w:val="center"/>
              <w:rPr>
                <w:rFonts w:hint="eastAsia" w:ascii="仿宋" w:hAnsi="仿宋" w:eastAsia="仿宋" w:cs="仿宋"/>
                <w:kern w:val="0"/>
              </w:rPr>
            </w:pPr>
          </w:p>
        </w:tc>
        <w:tc>
          <w:tcPr>
            <w:tcW w:w="2130" w:type="dxa"/>
            <w:gridSpan w:val="3"/>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网络故障处理及时率</w:t>
            </w:r>
          </w:p>
        </w:tc>
        <w:tc>
          <w:tcPr>
            <w:tcW w:w="1575" w:type="dxa"/>
            <w:gridSpan w:val="2"/>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100%</w:t>
            </w:r>
          </w:p>
        </w:tc>
        <w:tc>
          <w:tcPr>
            <w:tcW w:w="1635"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100%</w:t>
            </w:r>
          </w:p>
        </w:tc>
        <w:tc>
          <w:tcPr>
            <w:tcW w:w="1106" w:type="dxa"/>
            <w:vAlign w:val="center"/>
          </w:tcPr>
          <w:p>
            <w:pPr>
              <w:widowControl/>
              <w:snapToGrid w:val="0"/>
              <w:jc w:val="center"/>
              <w:rPr>
                <w:rFonts w:hint="eastAsia" w:ascii="仿宋" w:hAnsi="仿宋" w:eastAsia="仿宋" w:cs="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672" w:type="dxa"/>
            <w:vMerge w:val="continue"/>
            <w:vAlign w:val="center"/>
          </w:tcPr>
          <w:p>
            <w:pPr>
              <w:widowControl/>
              <w:snapToGrid w:val="0"/>
              <w:jc w:val="center"/>
              <w:rPr>
                <w:rFonts w:hint="eastAsia" w:ascii="仿宋" w:hAnsi="仿宋" w:eastAsia="仿宋" w:cs="仿宋"/>
                <w:kern w:val="0"/>
              </w:rPr>
            </w:pPr>
          </w:p>
        </w:tc>
        <w:tc>
          <w:tcPr>
            <w:tcW w:w="765" w:type="dxa"/>
            <w:vMerge w:val="restart"/>
            <w:vAlign w:val="center"/>
          </w:tcPr>
          <w:p>
            <w:pPr>
              <w:snapToGrid w:val="0"/>
              <w:jc w:val="center"/>
              <w:rPr>
                <w:rFonts w:hint="eastAsia" w:ascii="仿宋" w:hAnsi="仿宋" w:eastAsia="仿宋" w:cs="仿宋"/>
                <w:kern w:val="0"/>
              </w:rPr>
            </w:pPr>
            <w:r>
              <w:rPr>
                <w:rFonts w:hint="eastAsia" w:ascii="仿宋" w:hAnsi="仿宋" w:eastAsia="仿宋" w:cs="仿宋"/>
                <w:kern w:val="0"/>
              </w:rPr>
              <w:t>效益指标</w:t>
            </w:r>
          </w:p>
        </w:tc>
        <w:tc>
          <w:tcPr>
            <w:tcW w:w="1065" w:type="dxa"/>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社会效益指标</w:t>
            </w:r>
          </w:p>
        </w:tc>
        <w:tc>
          <w:tcPr>
            <w:tcW w:w="2130" w:type="dxa"/>
            <w:gridSpan w:val="3"/>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项目实施对社会发展所带来的直接或者间接影响情况</w:t>
            </w:r>
          </w:p>
        </w:tc>
        <w:tc>
          <w:tcPr>
            <w:tcW w:w="1575" w:type="dxa"/>
            <w:gridSpan w:val="2"/>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提升了服务水平，为</w:t>
            </w:r>
            <w:r>
              <w:rPr>
                <w:rFonts w:hint="eastAsia" w:ascii="仿宋" w:hAnsi="仿宋" w:eastAsia="仿宋" w:cs="仿宋"/>
                <w:color w:val="000000"/>
                <w:kern w:val="0"/>
                <w:sz w:val="21"/>
                <w:szCs w:val="21"/>
                <w:lang w:val="en-US" w:eastAsia="zh-CN"/>
              </w:rPr>
              <w:t>参保对象</w:t>
            </w:r>
            <w:r>
              <w:rPr>
                <w:rFonts w:hint="eastAsia" w:ascii="仿宋" w:hAnsi="仿宋" w:eastAsia="仿宋" w:cs="仿宋"/>
                <w:color w:val="000000"/>
                <w:kern w:val="0"/>
                <w:sz w:val="21"/>
                <w:szCs w:val="21"/>
              </w:rPr>
              <w:t>快捷办理各种业务</w:t>
            </w:r>
          </w:p>
        </w:tc>
        <w:tc>
          <w:tcPr>
            <w:tcW w:w="1635" w:type="dxa"/>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提升了服务水平，为</w:t>
            </w:r>
            <w:r>
              <w:rPr>
                <w:rFonts w:hint="eastAsia" w:ascii="仿宋" w:hAnsi="仿宋" w:eastAsia="仿宋" w:cs="仿宋"/>
                <w:color w:val="000000"/>
                <w:kern w:val="0"/>
                <w:sz w:val="21"/>
                <w:szCs w:val="21"/>
                <w:lang w:val="en-US" w:eastAsia="zh-CN"/>
              </w:rPr>
              <w:t>参保对象</w:t>
            </w:r>
            <w:r>
              <w:rPr>
                <w:rFonts w:hint="eastAsia" w:ascii="仿宋" w:hAnsi="仿宋" w:eastAsia="仿宋" w:cs="仿宋"/>
                <w:color w:val="000000"/>
                <w:kern w:val="0"/>
                <w:sz w:val="21"/>
                <w:szCs w:val="21"/>
              </w:rPr>
              <w:t>快捷办理各种业务</w:t>
            </w:r>
          </w:p>
        </w:tc>
        <w:tc>
          <w:tcPr>
            <w:tcW w:w="1106" w:type="dxa"/>
            <w:vAlign w:val="center"/>
          </w:tcPr>
          <w:p>
            <w:pPr>
              <w:widowControl/>
              <w:snapToGrid w:val="0"/>
              <w:jc w:val="center"/>
              <w:rPr>
                <w:rFonts w:hint="eastAsia" w:ascii="仿宋" w:hAnsi="仿宋" w:eastAsia="仿宋" w:cs="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672" w:type="dxa"/>
            <w:vMerge w:val="continue"/>
            <w:vAlign w:val="center"/>
          </w:tcPr>
          <w:p>
            <w:pPr>
              <w:widowControl/>
              <w:snapToGrid w:val="0"/>
              <w:jc w:val="center"/>
              <w:rPr>
                <w:rFonts w:hint="eastAsia" w:ascii="仿宋" w:hAnsi="仿宋" w:eastAsia="仿宋" w:cs="仿宋"/>
                <w:kern w:val="0"/>
              </w:rPr>
            </w:pPr>
          </w:p>
        </w:tc>
        <w:tc>
          <w:tcPr>
            <w:tcW w:w="765" w:type="dxa"/>
            <w:vMerge w:val="continue"/>
            <w:vAlign w:val="center"/>
          </w:tcPr>
          <w:p>
            <w:pPr>
              <w:widowControl/>
              <w:snapToGrid w:val="0"/>
              <w:jc w:val="center"/>
              <w:rPr>
                <w:rFonts w:hint="eastAsia" w:ascii="仿宋" w:hAnsi="仿宋" w:eastAsia="仿宋" w:cs="仿宋"/>
                <w:kern w:val="0"/>
              </w:rPr>
            </w:pPr>
          </w:p>
        </w:tc>
        <w:tc>
          <w:tcPr>
            <w:tcW w:w="1065" w:type="dxa"/>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可持续影响指标</w:t>
            </w:r>
          </w:p>
        </w:tc>
        <w:tc>
          <w:tcPr>
            <w:tcW w:w="2130" w:type="dxa"/>
            <w:gridSpan w:val="3"/>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项目后续运行及成效发挥的可持续影响情况</w:t>
            </w:r>
          </w:p>
        </w:tc>
        <w:tc>
          <w:tcPr>
            <w:tcW w:w="1575" w:type="dxa"/>
            <w:gridSpan w:val="2"/>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做好维护工作，能够使系统更加稳定，提高工作效率</w:t>
            </w:r>
          </w:p>
        </w:tc>
        <w:tc>
          <w:tcPr>
            <w:tcW w:w="1635"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做好维护工作，能够使系统更加稳定，提高工作效率</w:t>
            </w:r>
          </w:p>
        </w:tc>
        <w:tc>
          <w:tcPr>
            <w:tcW w:w="1106" w:type="dxa"/>
            <w:vAlign w:val="center"/>
          </w:tcPr>
          <w:p>
            <w:pPr>
              <w:widowControl/>
              <w:snapToGrid w:val="0"/>
              <w:jc w:val="center"/>
              <w:rPr>
                <w:rFonts w:hint="eastAsia" w:ascii="仿宋" w:hAnsi="仿宋" w:eastAsia="仿宋" w:cs="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672" w:type="dxa"/>
            <w:vMerge w:val="continue"/>
            <w:vAlign w:val="center"/>
          </w:tcPr>
          <w:p>
            <w:pPr>
              <w:widowControl/>
              <w:snapToGrid w:val="0"/>
              <w:jc w:val="center"/>
              <w:rPr>
                <w:rFonts w:hint="eastAsia" w:ascii="仿宋" w:hAnsi="仿宋" w:eastAsia="仿宋" w:cs="仿宋"/>
                <w:kern w:val="0"/>
              </w:rPr>
            </w:pPr>
          </w:p>
        </w:tc>
        <w:tc>
          <w:tcPr>
            <w:tcW w:w="765" w:type="dxa"/>
            <w:vAlign w:val="center"/>
          </w:tcPr>
          <w:p>
            <w:pPr>
              <w:widowControl/>
              <w:snapToGrid w:val="0"/>
              <w:jc w:val="center"/>
              <w:rPr>
                <w:rFonts w:hint="eastAsia" w:ascii="仿宋" w:hAnsi="仿宋" w:eastAsia="仿宋" w:cs="仿宋"/>
                <w:kern w:val="0"/>
              </w:rPr>
            </w:pPr>
            <w:r>
              <w:rPr>
                <w:rFonts w:hint="eastAsia" w:ascii="仿宋" w:hAnsi="仿宋" w:eastAsia="仿宋" w:cs="仿宋"/>
                <w:kern w:val="0"/>
              </w:rPr>
              <w:t>满意度指标</w:t>
            </w:r>
          </w:p>
        </w:tc>
        <w:tc>
          <w:tcPr>
            <w:tcW w:w="1065" w:type="dxa"/>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服务对象满意度指标</w:t>
            </w:r>
          </w:p>
        </w:tc>
        <w:tc>
          <w:tcPr>
            <w:tcW w:w="2130" w:type="dxa"/>
            <w:gridSpan w:val="3"/>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lang w:val="en-US" w:eastAsia="zh-CN"/>
              </w:rPr>
              <w:t>单位工作人员</w:t>
            </w:r>
            <w:r>
              <w:rPr>
                <w:rFonts w:hint="eastAsia" w:ascii="仿宋" w:hAnsi="仿宋" w:eastAsia="仿宋" w:cs="仿宋"/>
                <w:color w:val="000000"/>
                <w:kern w:val="0"/>
                <w:sz w:val="21"/>
                <w:szCs w:val="21"/>
              </w:rPr>
              <w:t>满意度</w:t>
            </w:r>
          </w:p>
        </w:tc>
        <w:tc>
          <w:tcPr>
            <w:tcW w:w="1575" w:type="dxa"/>
            <w:gridSpan w:val="2"/>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9</w:t>
            </w:r>
            <w:r>
              <w:rPr>
                <w:rFonts w:hint="eastAsia" w:ascii="仿宋" w:hAnsi="仿宋" w:eastAsia="仿宋" w:cs="仿宋"/>
                <w:color w:val="000000"/>
                <w:kern w:val="0"/>
                <w:sz w:val="21"/>
                <w:szCs w:val="21"/>
                <w:lang w:val="en-US" w:eastAsia="zh-CN"/>
              </w:rPr>
              <w:t>6</w:t>
            </w:r>
            <w:r>
              <w:rPr>
                <w:rFonts w:hint="eastAsia" w:ascii="仿宋" w:hAnsi="仿宋" w:eastAsia="仿宋" w:cs="仿宋"/>
                <w:color w:val="000000"/>
                <w:kern w:val="0"/>
                <w:sz w:val="21"/>
                <w:szCs w:val="21"/>
              </w:rPr>
              <w:t>%</w:t>
            </w:r>
          </w:p>
        </w:tc>
        <w:tc>
          <w:tcPr>
            <w:tcW w:w="1635"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000000"/>
                <w:kern w:val="0"/>
                <w:sz w:val="21"/>
                <w:szCs w:val="21"/>
              </w:rPr>
              <w:t>9</w:t>
            </w:r>
            <w:r>
              <w:rPr>
                <w:rFonts w:hint="eastAsia" w:ascii="仿宋" w:hAnsi="仿宋" w:eastAsia="仿宋" w:cs="仿宋"/>
                <w:color w:val="000000"/>
                <w:kern w:val="0"/>
                <w:sz w:val="21"/>
                <w:szCs w:val="21"/>
                <w:lang w:val="en-US" w:eastAsia="zh-CN"/>
              </w:rPr>
              <w:t>6</w:t>
            </w:r>
            <w:r>
              <w:rPr>
                <w:rFonts w:hint="eastAsia" w:ascii="仿宋" w:hAnsi="仿宋" w:eastAsia="仿宋" w:cs="仿宋"/>
                <w:color w:val="000000"/>
                <w:kern w:val="0"/>
                <w:sz w:val="21"/>
                <w:szCs w:val="21"/>
              </w:rPr>
              <w:t>%</w:t>
            </w:r>
          </w:p>
        </w:tc>
        <w:tc>
          <w:tcPr>
            <w:tcW w:w="1106" w:type="dxa"/>
            <w:vAlign w:val="center"/>
          </w:tcPr>
          <w:p>
            <w:pPr>
              <w:widowControl/>
              <w:snapToGrid w:val="0"/>
              <w:jc w:val="center"/>
              <w:rPr>
                <w:rFonts w:hint="eastAsia" w:ascii="仿宋" w:hAnsi="仿宋" w:eastAsia="仿宋" w:cs="仿宋"/>
                <w:kern w:val="0"/>
              </w:rPr>
            </w:pPr>
          </w:p>
        </w:tc>
      </w:tr>
    </w:tbl>
    <w:p>
      <w:pPr>
        <w:keepNext w:val="0"/>
        <w:keepLines w:val="0"/>
        <w:widowControl/>
        <w:suppressLineNumbers w:val="0"/>
        <w:spacing w:before="0" w:beforeAutospacing="1" w:after="0" w:afterAutospacing="1"/>
        <w:ind w:right="0" w:firstLine="640" w:firstLineChars="200"/>
        <w:jc w:val="both"/>
        <w:rPr>
          <w:rFonts w:hint="eastAsia" w:ascii="黑体" w:hAnsi="宋体" w:eastAsia="黑体" w:cs="黑体"/>
          <w:b w:val="0"/>
          <w:bCs/>
          <w:kern w:val="2"/>
          <w:sz w:val="32"/>
          <w:szCs w:val="32"/>
        </w:rPr>
      </w:pPr>
      <w:r>
        <w:rPr>
          <w:rFonts w:hint="eastAsia" w:ascii="黑体" w:hAnsi="宋体" w:eastAsia="黑体" w:cs="黑体"/>
          <w:b w:val="0"/>
          <w:bCs/>
          <w:kern w:val="2"/>
          <w:sz w:val="32"/>
          <w:szCs w:val="32"/>
          <w:lang w:val="en-US" w:eastAsia="zh-CN"/>
        </w:rPr>
        <w:t>五、</w:t>
      </w:r>
      <w:r>
        <w:rPr>
          <w:rFonts w:hint="eastAsia" w:ascii="黑体" w:hAnsi="宋体" w:eastAsia="黑体" w:cs="黑体"/>
          <w:b w:val="0"/>
          <w:bCs/>
          <w:kern w:val="2"/>
          <w:sz w:val="32"/>
          <w:szCs w:val="32"/>
        </w:rPr>
        <w:t>2022 年度医保政策宣传经费（医保中心）项目绩效评价报告</w:t>
      </w:r>
    </w:p>
    <w:tbl>
      <w:tblPr>
        <w:tblStyle w:val="11"/>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733"/>
        <w:gridCol w:w="154"/>
        <w:gridCol w:w="258"/>
        <w:gridCol w:w="1276"/>
        <w:gridCol w:w="167"/>
        <w:gridCol w:w="234"/>
        <w:gridCol w:w="874"/>
        <w:gridCol w:w="747"/>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528" w:type="dxa"/>
            <w:gridSpan w:val="2"/>
            <w:vAlign w:val="center"/>
          </w:tcPr>
          <w:p>
            <w:pPr>
              <w:widowControl/>
              <w:snapToGrid w:val="0"/>
              <w:jc w:val="center"/>
              <w:rPr>
                <w:rFonts w:hint="eastAsia" w:ascii="仿宋" w:hAnsi="仿宋" w:eastAsia="仿宋" w:cs="仿宋"/>
                <w:kern w:val="0"/>
              </w:rPr>
            </w:pPr>
            <w:r>
              <w:rPr>
                <w:rFonts w:hint="eastAsia" w:ascii="仿宋" w:hAnsi="仿宋" w:eastAsia="仿宋" w:cs="仿宋"/>
                <w:kern w:val="0"/>
              </w:rPr>
              <w:t>项目名称</w:t>
            </w:r>
          </w:p>
        </w:tc>
        <w:tc>
          <w:tcPr>
            <w:tcW w:w="7420" w:type="dxa"/>
            <w:gridSpan w:val="10"/>
            <w:vAlign w:val="center"/>
          </w:tcPr>
          <w:p>
            <w:pPr>
              <w:widowControl/>
              <w:snapToGrid w:val="0"/>
              <w:jc w:val="center"/>
              <w:rPr>
                <w:rFonts w:hint="eastAsia" w:ascii="仿宋" w:hAnsi="仿宋" w:eastAsia="仿宋" w:cs="仿宋"/>
                <w:kern w:val="0"/>
              </w:rPr>
            </w:pPr>
            <w:r>
              <w:rPr>
                <w:rFonts w:hint="eastAsia" w:ascii="仿宋" w:hAnsi="仿宋" w:eastAsia="仿宋" w:cs="仿宋"/>
                <w:kern w:val="0"/>
                <w:sz w:val="32"/>
                <w:szCs w:val="32"/>
                <w:lang w:val="en-US" w:eastAsia="zh-CN"/>
              </w:rPr>
              <w:t>医保政策宣传经费（医保中心）</w:t>
            </w:r>
            <w:r>
              <w:rPr>
                <w:rFonts w:hint="eastAsia" w:ascii="仿宋" w:hAnsi="仿宋" w:eastAsia="仿宋" w:cs="仿宋"/>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528" w:type="dxa"/>
            <w:gridSpan w:val="2"/>
            <w:vAlign w:val="center"/>
          </w:tcPr>
          <w:p>
            <w:pPr>
              <w:widowControl/>
              <w:snapToGrid w:val="0"/>
              <w:jc w:val="center"/>
              <w:rPr>
                <w:rFonts w:hint="eastAsia" w:ascii="仿宋" w:hAnsi="仿宋" w:eastAsia="仿宋" w:cs="仿宋"/>
                <w:kern w:val="0"/>
              </w:rPr>
            </w:pPr>
            <w:r>
              <w:rPr>
                <w:rFonts w:hint="eastAsia" w:ascii="仿宋" w:hAnsi="仿宋" w:eastAsia="仿宋" w:cs="仿宋"/>
                <w:kern w:val="0"/>
              </w:rPr>
              <w:t>主管部门</w:t>
            </w:r>
          </w:p>
        </w:tc>
        <w:tc>
          <w:tcPr>
            <w:tcW w:w="2009" w:type="dxa"/>
            <w:gridSpan w:val="3"/>
            <w:vAlign w:val="center"/>
          </w:tcPr>
          <w:p>
            <w:pPr>
              <w:widowControl/>
              <w:snapToGrid w:val="0"/>
              <w:jc w:val="left"/>
              <w:rPr>
                <w:rFonts w:hint="eastAsia" w:ascii="仿宋" w:hAnsi="仿宋" w:eastAsia="仿宋" w:cs="仿宋"/>
                <w:kern w:val="0"/>
              </w:rPr>
            </w:pPr>
            <w:r>
              <w:rPr>
                <w:rFonts w:hint="eastAsia" w:ascii="仿宋" w:hAnsi="仿宋" w:eastAsia="仿宋" w:cs="仿宋"/>
                <w:kern w:val="0"/>
                <w:lang w:val="en-US" w:eastAsia="zh-CN"/>
              </w:rPr>
              <w:t>蔡甸区医疗保障局</w:t>
            </w:r>
          </w:p>
        </w:tc>
        <w:tc>
          <w:tcPr>
            <w:tcW w:w="1935" w:type="dxa"/>
            <w:gridSpan w:val="4"/>
            <w:vAlign w:val="center"/>
          </w:tcPr>
          <w:p>
            <w:pPr>
              <w:widowControl/>
              <w:snapToGrid w:val="0"/>
              <w:jc w:val="center"/>
              <w:rPr>
                <w:rFonts w:hint="eastAsia" w:ascii="仿宋" w:hAnsi="仿宋" w:eastAsia="仿宋" w:cs="仿宋"/>
                <w:kern w:val="0"/>
              </w:rPr>
            </w:pPr>
            <w:r>
              <w:rPr>
                <w:rFonts w:hint="eastAsia" w:ascii="仿宋" w:hAnsi="仿宋" w:eastAsia="仿宋" w:cs="仿宋"/>
                <w:kern w:val="0"/>
              </w:rPr>
              <w:t>项目实施单位</w:t>
            </w:r>
          </w:p>
        </w:tc>
        <w:tc>
          <w:tcPr>
            <w:tcW w:w="3476" w:type="dxa"/>
            <w:gridSpan w:val="3"/>
            <w:vAlign w:val="center"/>
          </w:tcPr>
          <w:p>
            <w:pPr>
              <w:widowControl/>
              <w:snapToGrid w:val="0"/>
              <w:jc w:val="center"/>
              <w:rPr>
                <w:rFonts w:hint="eastAsia" w:ascii="仿宋" w:hAnsi="仿宋" w:eastAsia="仿宋" w:cs="仿宋"/>
                <w:kern w:val="0"/>
              </w:rPr>
            </w:pPr>
            <w:r>
              <w:rPr>
                <w:rFonts w:hint="eastAsia" w:ascii="仿宋" w:hAnsi="仿宋" w:eastAsia="仿宋" w:cs="仿宋"/>
                <w:kern w:val="0"/>
                <w:lang w:val="en-US" w:eastAsia="zh-CN"/>
              </w:rPr>
              <w:t>武汉市蔡甸区医疗保障服务中心</w:t>
            </w:r>
            <w:r>
              <w:rPr>
                <w:rFonts w:hint="eastAsia" w:ascii="仿宋" w:hAnsi="仿宋" w:eastAsia="仿宋" w:cs="仿宋"/>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28" w:type="dxa"/>
            <w:gridSpan w:val="2"/>
            <w:vMerge w:val="restart"/>
            <w:vAlign w:val="center"/>
          </w:tcPr>
          <w:p>
            <w:pPr>
              <w:widowControl/>
              <w:snapToGrid w:val="0"/>
              <w:jc w:val="center"/>
              <w:rPr>
                <w:rFonts w:hint="eastAsia" w:ascii="仿宋" w:hAnsi="仿宋" w:eastAsia="仿宋" w:cs="仿宋"/>
                <w:kern w:val="0"/>
              </w:rPr>
            </w:pPr>
            <w:r>
              <w:rPr>
                <w:rFonts w:hint="eastAsia" w:ascii="仿宋" w:hAnsi="仿宋" w:eastAsia="仿宋" w:cs="仿宋"/>
                <w:kern w:val="0"/>
              </w:rPr>
              <w:t>预算执行情况（万元）</w:t>
            </w:r>
          </w:p>
        </w:tc>
        <w:tc>
          <w:tcPr>
            <w:tcW w:w="1855" w:type="dxa"/>
            <w:gridSpan w:val="2"/>
            <w:vAlign w:val="center"/>
          </w:tcPr>
          <w:p>
            <w:pPr>
              <w:widowControl/>
              <w:snapToGrid w:val="0"/>
              <w:jc w:val="left"/>
              <w:rPr>
                <w:rFonts w:hint="eastAsia" w:ascii="仿宋" w:hAnsi="仿宋" w:eastAsia="仿宋" w:cs="仿宋"/>
                <w:kern w:val="0"/>
              </w:rPr>
            </w:pPr>
            <w:r>
              <w:rPr>
                <w:rFonts w:hint="eastAsia" w:ascii="仿宋" w:hAnsi="仿宋" w:eastAsia="仿宋" w:cs="仿宋"/>
                <w:kern w:val="0"/>
              </w:rPr>
              <w:t>资金来源</w:t>
            </w:r>
          </w:p>
        </w:tc>
        <w:tc>
          <w:tcPr>
            <w:tcW w:w="1855" w:type="dxa"/>
            <w:gridSpan w:val="4"/>
            <w:vAlign w:val="center"/>
          </w:tcPr>
          <w:p>
            <w:pPr>
              <w:widowControl/>
              <w:snapToGrid w:val="0"/>
              <w:jc w:val="left"/>
              <w:rPr>
                <w:rFonts w:hint="eastAsia" w:ascii="仿宋" w:hAnsi="仿宋" w:eastAsia="仿宋" w:cs="仿宋"/>
                <w:kern w:val="0"/>
              </w:rPr>
            </w:pPr>
            <w:r>
              <w:rPr>
                <w:rFonts w:hint="eastAsia" w:ascii="仿宋" w:hAnsi="仿宋" w:eastAsia="仿宋" w:cs="仿宋"/>
                <w:kern w:val="0"/>
              </w:rPr>
              <w:t>预算数（A）</w:t>
            </w:r>
          </w:p>
        </w:tc>
        <w:tc>
          <w:tcPr>
            <w:tcW w:w="1855" w:type="dxa"/>
            <w:gridSpan w:val="3"/>
            <w:vAlign w:val="center"/>
          </w:tcPr>
          <w:p>
            <w:pPr>
              <w:widowControl/>
              <w:snapToGrid w:val="0"/>
              <w:jc w:val="left"/>
              <w:rPr>
                <w:rFonts w:hint="eastAsia" w:ascii="仿宋" w:hAnsi="仿宋" w:eastAsia="仿宋" w:cs="仿宋"/>
                <w:kern w:val="0"/>
              </w:rPr>
            </w:pPr>
            <w:r>
              <w:rPr>
                <w:rFonts w:hint="eastAsia" w:ascii="仿宋" w:hAnsi="仿宋" w:eastAsia="仿宋" w:cs="仿宋"/>
                <w:kern w:val="0"/>
              </w:rPr>
              <w:t>执行数（B）</w:t>
            </w:r>
          </w:p>
        </w:tc>
        <w:tc>
          <w:tcPr>
            <w:tcW w:w="1855" w:type="dxa"/>
            <w:vAlign w:val="center"/>
          </w:tcPr>
          <w:p>
            <w:pPr>
              <w:widowControl/>
              <w:snapToGrid w:val="0"/>
              <w:jc w:val="left"/>
              <w:rPr>
                <w:rFonts w:hint="eastAsia" w:ascii="仿宋" w:hAnsi="仿宋" w:eastAsia="仿宋" w:cs="仿宋"/>
                <w:kern w:val="0"/>
              </w:rPr>
            </w:pPr>
            <w:r>
              <w:rPr>
                <w:rFonts w:hint="eastAsia" w:ascii="仿宋" w:hAnsi="仿宋" w:eastAsia="仿宋" w:cs="仿宋"/>
                <w:kern w:val="0"/>
              </w:rPr>
              <w:t>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528" w:type="dxa"/>
            <w:gridSpan w:val="2"/>
            <w:vMerge w:val="continue"/>
            <w:vAlign w:val="center"/>
          </w:tcPr>
          <w:p>
            <w:pPr>
              <w:widowControl/>
              <w:snapToGrid w:val="0"/>
              <w:jc w:val="center"/>
              <w:rPr>
                <w:rFonts w:hint="eastAsia" w:ascii="仿宋" w:hAnsi="仿宋" w:eastAsia="仿宋" w:cs="仿宋"/>
                <w:kern w:val="0"/>
              </w:rPr>
            </w:pPr>
          </w:p>
        </w:tc>
        <w:tc>
          <w:tcPr>
            <w:tcW w:w="1855" w:type="dxa"/>
            <w:gridSpan w:val="2"/>
            <w:vAlign w:val="center"/>
          </w:tcPr>
          <w:p>
            <w:pPr>
              <w:widowControl/>
              <w:snapToGrid w:val="0"/>
              <w:jc w:val="left"/>
              <w:rPr>
                <w:rFonts w:hint="eastAsia" w:ascii="仿宋" w:hAnsi="仿宋" w:eastAsia="仿宋" w:cs="仿宋"/>
                <w:kern w:val="0"/>
              </w:rPr>
            </w:pPr>
            <w:r>
              <w:rPr>
                <w:rFonts w:hint="eastAsia" w:ascii="仿宋" w:hAnsi="仿宋" w:eastAsia="仿宋" w:cs="仿宋"/>
                <w:kern w:val="0"/>
              </w:rPr>
              <w:t>一般预算内拨款</w:t>
            </w:r>
          </w:p>
        </w:tc>
        <w:tc>
          <w:tcPr>
            <w:tcW w:w="1855" w:type="dxa"/>
            <w:gridSpan w:val="4"/>
            <w:vAlign w:val="center"/>
          </w:tcPr>
          <w:p>
            <w:pPr>
              <w:widowControl/>
              <w:snapToGrid w:val="0"/>
              <w:jc w:val="center"/>
              <w:rPr>
                <w:rFonts w:hint="eastAsia" w:ascii="仿宋" w:hAnsi="仿宋" w:eastAsia="仿宋" w:cs="仿宋"/>
                <w:kern w:val="0"/>
                <w:lang w:val="en-US" w:eastAsia="zh-CN"/>
              </w:rPr>
            </w:pPr>
            <w:r>
              <w:rPr>
                <w:rFonts w:hint="eastAsia" w:ascii="仿宋" w:hAnsi="仿宋" w:eastAsia="仿宋" w:cs="仿宋"/>
                <w:kern w:val="0"/>
                <w:lang w:val="en-US" w:eastAsia="zh-CN"/>
              </w:rPr>
              <w:t>15</w:t>
            </w:r>
          </w:p>
        </w:tc>
        <w:tc>
          <w:tcPr>
            <w:tcW w:w="1855" w:type="dxa"/>
            <w:gridSpan w:val="3"/>
            <w:vAlign w:val="center"/>
          </w:tcPr>
          <w:p>
            <w:pPr>
              <w:widowControl/>
              <w:snapToGrid w:val="0"/>
              <w:jc w:val="center"/>
              <w:rPr>
                <w:rFonts w:hint="eastAsia" w:ascii="仿宋" w:hAnsi="仿宋" w:eastAsia="仿宋" w:cs="仿宋"/>
                <w:kern w:val="0"/>
                <w:lang w:val="en-US" w:eastAsia="zh-CN"/>
              </w:rPr>
            </w:pPr>
            <w:r>
              <w:rPr>
                <w:rFonts w:hint="eastAsia" w:ascii="仿宋" w:hAnsi="仿宋" w:eastAsia="仿宋" w:cs="仿宋"/>
                <w:kern w:val="0"/>
                <w:lang w:val="en-US" w:eastAsia="zh-CN"/>
              </w:rPr>
              <w:t>15</w:t>
            </w:r>
          </w:p>
        </w:tc>
        <w:tc>
          <w:tcPr>
            <w:tcW w:w="1855" w:type="dxa"/>
            <w:vAlign w:val="center"/>
          </w:tcPr>
          <w:p>
            <w:pPr>
              <w:widowControl/>
              <w:snapToGrid w:val="0"/>
              <w:jc w:val="center"/>
              <w:rPr>
                <w:rFonts w:hint="eastAsia" w:ascii="仿宋" w:hAnsi="仿宋" w:eastAsia="仿宋" w:cs="仿宋"/>
                <w:kern w:val="0"/>
                <w:lang w:val="en-US" w:eastAsia="zh-CN"/>
              </w:rPr>
            </w:pPr>
            <w:r>
              <w:rPr>
                <w:rFonts w:hint="eastAsia" w:ascii="仿宋" w:hAnsi="仿宋" w:eastAsia="仿宋" w:cs="仿宋"/>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8" w:type="dxa"/>
            <w:gridSpan w:val="2"/>
            <w:vMerge w:val="continue"/>
            <w:vAlign w:val="center"/>
          </w:tcPr>
          <w:p>
            <w:pPr>
              <w:widowControl/>
              <w:snapToGrid w:val="0"/>
              <w:jc w:val="center"/>
              <w:rPr>
                <w:rFonts w:hint="eastAsia" w:ascii="仿宋" w:hAnsi="仿宋" w:eastAsia="仿宋" w:cs="仿宋"/>
                <w:kern w:val="0"/>
              </w:rPr>
            </w:pPr>
          </w:p>
        </w:tc>
        <w:tc>
          <w:tcPr>
            <w:tcW w:w="1855" w:type="dxa"/>
            <w:gridSpan w:val="2"/>
            <w:vAlign w:val="center"/>
          </w:tcPr>
          <w:p>
            <w:pPr>
              <w:widowControl/>
              <w:snapToGrid w:val="0"/>
              <w:jc w:val="center"/>
              <w:rPr>
                <w:rFonts w:hint="eastAsia" w:ascii="仿宋" w:hAnsi="仿宋" w:eastAsia="仿宋" w:cs="仿宋"/>
                <w:kern w:val="0"/>
              </w:rPr>
            </w:pPr>
            <w:r>
              <w:rPr>
                <w:rFonts w:hint="eastAsia" w:ascii="仿宋" w:hAnsi="仿宋" w:eastAsia="仿宋" w:cs="仿宋"/>
                <w:kern w:val="0"/>
              </w:rPr>
              <w:t>合计</w:t>
            </w:r>
          </w:p>
        </w:tc>
        <w:tc>
          <w:tcPr>
            <w:tcW w:w="1855" w:type="dxa"/>
            <w:gridSpan w:val="4"/>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lang w:val="en-US" w:eastAsia="zh-CN"/>
              </w:rPr>
              <w:t>15</w:t>
            </w:r>
          </w:p>
        </w:tc>
        <w:tc>
          <w:tcPr>
            <w:tcW w:w="1855" w:type="dxa"/>
            <w:gridSpan w:val="3"/>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lang w:val="en-US" w:eastAsia="zh-CN"/>
              </w:rPr>
              <w:t>15</w:t>
            </w:r>
          </w:p>
        </w:tc>
        <w:tc>
          <w:tcPr>
            <w:tcW w:w="1855" w:type="dxa"/>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28" w:type="dxa"/>
            <w:vMerge w:val="restart"/>
            <w:vAlign w:val="center"/>
          </w:tcPr>
          <w:p>
            <w:pPr>
              <w:widowControl/>
              <w:snapToGrid w:val="0"/>
              <w:jc w:val="center"/>
              <w:rPr>
                <w:rFonts w:hint="eastAsia" w:ascii="仿宋" w:hAnsi="仿宋" w:eastAsia="仿宋" w:cs="仿宋"/>
                <w:kern w:val="0"/>
              </w:rPr>
            </w:pPr>
            <w:r>
              <w:rPr>
                <w:rFonts w:hint="eastAsia" w:ascii="仿宋" w:hAnsi="仿宋" w:eastAsia="仿宋" w:cs="仿宋"/>
                <w:kern w:val="0"/>
              </w:rPr>
              <w:t>年度绩效目标完成情况</w:t>
            </w:r>
          </w:p>
          <w:p>
            <w:pPr>
              <w:widowControl/>
              <w:snapToGrid w:val="0"/>
              <w:jc w:val="center"/>
              <w:rPr>
                <w:rFonts w:hint="eastAsia" w:ascii="仿宋" w:hAnsi="仿宋" w:eastAsia="仿宋" w:cs="仿宋"/>
                <w:kern w:val="0"/>
              </w:rPr>
            </w:pPr>
          </w:p>
        </w:tc>
        <w:tc>
          <w:tcPr>
            <w:tcW w:w="700" w:type="dxa"/>
            <w:vAlign w:val="center"/>
          </w:tcPr>
          <w:p>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一级指标</w:t>
            </w:r>
          </w:p>
        </w:tc>
        <w:tc>
          <w:tcPr>
            <w:tcW w:w="1122" w:type="dxa"/>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二级指标</w:t>
            </w:r>
          </w:p>
        </w:tc>
        <w:tc>
          <w:tcPr>
            <w:tcW w:w="1145" w:type="dxa"/>
            <w:gridSpan w:val="3"/>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三级指标</w:t>
            </w:r>
          </w:p>
        </w:tc>
        <w:tc>
          <w:tcPr>
            <w:tcW w:w="1276" w:type="dxa"/>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年初目标值</w:t>
            </w:r>
          </w:p>
        </w:tc>
        <w:tc>
          <w:tcPr>
            <w:tcW w:w="1275" w:type="dxa"/>
            <w:gridSpan w:val="3"/>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实际完成值</w:t>
            </w:r>
          </w:p>
        </w:tc>
        <w:tc>
          <w:tcPr>
            <w:tcW w:w="2602" w:type="dxa"/>
            <w:gridSpan w:val="2"/>
            <w:vAlign w:val="center"/>
          </w:tcPr>
          <w:p>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未完成原因及改进措施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28" w:type="dxa"/>
            <w:vMerge w:val="continue"/>
            <w:vAlign w:val="center"/>
          </w:tcPr>
          <w:p>
            <w:pPr>
              <w:snapToGrid w:val="0"/>
              <w:jc w:val="center"/>
              <w:rPr>
                <w:rFonts w:hint="eastAsia" w:ascii="仿宋" w:hAnsi="仿宋" w:eastAsia="仿宋" w:cs="仿宋"/>
                <w:kern w:val="0"/>
              </w:rPr>
            </w:pPr>
          </w:p>
        </w:tc>
        <w:tc>
          <w:tcPr>
            <w:tcW w:w="700" w:type="dxa"/>
            <w:vMerge w:val="restart"/>
            <w:vAlign w:val="center"/>
          </w:tcPr>
          <w:p>
            <w:pPr>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产出指标</w:t>
            </w:r>
          </w:p>
        </w:tc>
        <w:tc>
          <w:tcPr>
            <w:tcW w:w="1122" w:type="dxa"/>
            <w:vMerge w:val="restart"/>
            <w:vAlign w:val="center"/>
          </w:tcPr>
          <w:p>
            <w:pPr>
              <w:widowControl/>
              <w:snapToGrid w:val="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数量指标</w:t>
            </w:r>
          </w:p>
          <w:p>
            <w:pPr>
              <w:widowControl/>
              <w:snapToGrid w:val="0"/>
              <w:jc w:val="center"/>
              <w:rPr>
                <w:rFonts w:hint="eastAsia" w:ascii="仿宋" w:hAnsi="仿宋" w:eastAsia="仿宋" w:cs="仿宋"/>
                <w:kern w:val="0"/>
                <w:sz w:val="21"/>
                <w:szCs w:val="21"/>
              </w:rPr>
            </w:pPr>
          </w:p>
        </w:tc>
        <w:tc>
          <w:tcPr>
            <w:tcW w:w="1145" w:type="dxa"/>
            <w:gridSpan w:val="3"/>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居民参保缴费公告</w:t>
            </w:r>
          </w:p>
        </w:tc>
        <w:tc>
          <w:tcPr>
            <w:tcW w:w="1276" w:type="dxa"/>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1800</w:t>
            </w:r>
          </w:p>
        </w:tc>
        <w:tc>
          <w:tcPr>
            <w:tcW w:w="1275" w:type="dxa"/>
            <w:gridSpan w:val="3"/>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2000</w:t>
            </w:r>
          </w:p>
        </w:tc>
        <w:tc>
          <w:tcPr>
            <w:tcW w:w="2602" w:type="dxa"/>
            <w:gridSpan w:val="2"/>
            <w:vAlign w:val="center"/>
          </w:tcPr>
          <w:p>
            <w:pPr>
              <w:widowControl/>
              <w:snapToGrid w:val="0"/>
              <w:jc w:val="center"/>
              <w:rPr>
                <w:rFonts w:hint="eastAsia" w:ascii="仿宋" w:hAnsi="仿宋" w:eastAsia="仿宋" w:cs="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28" w:type="dxa"/>
            <w:vMerge w:val="continue"/>
            <w:vAlign w:val="center"/>
          </w:tcPr>
          <w:p>
            <w:pPr>
              <w:snapToGrid w:val="0"/>
              <w:jc w:val="center"/>
              <w:rPr>
                <w:rFonts w:hint="eastAsia" w:ascii="仿宋" w:hAnsi="仿宋" w:eastAsia="仿宋" w:cs="仿宋"/>
                <w:kern w:val="0"/>
              </w:rPr>
            </w:pPr>
          </w:p>
        </w:tc>
        <w:tc>
          <w:tcPr>
            <w:tcW w:w="700" w:type="dxa"/>
            <w:vMerge w:val="continue"/>
            <w:vAlign w:val="center"/>
          </w:tcPr>
          <w:p>
            <w:pPr>
              <w:widowControl/>
              <w:snapToGrid w:val="0"/>
              <w:jc w:val="center"/>
              <w:rPr>
                <w:rFonts w:hint="eastAsia" w:ascii="仿宋" w:hAnsi="仿宋" w:eastAsia="仿宋" w:cs="仿宋"/>
                <w:kern w:val="0"/>
                <w:sz w:val="21"/>
                <w:szCs w:val="21"/>
              </w:rPr>
            </w:pPr>
          </w:p>
        </w:tc>
        <w:tc>
          <w:tcPr>
            <w:tcW w:w="1122" w:type="dxa"/>
            <w:vMerge w:val="continue"/>
            <w:vAlign w:val="center"/>
          </w:tcPr>
          <w:p>
            <w:pPr>
              <w:widowControl/>
              <w:snapToGrid w:val="0"/>
              <w:jc w:val="center"/>
              <w:rPr>
                <w:rFonts w:hint="eastAsia" w:ascii="仿宋" w:hAnsi="仿宋" w:eastAsia="仿宋" w:cs="仿宋"/>
                <w:kern w:val="0"/>
                <w:sz w:val="21"/>
                <w:szCs w:val="21"/>
              </w:rPr>
            </w:pPr>
          </w:p>
        </w:tc>
        <w:tc>
          <w:tcPr>
            <w:tcW w:w="1145" w:type="dxa"/>
            <w:gridSpan w:val="3"/>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乡村振兴医疗保障</w:t>
            </w:r>
            <w:r>
              <w:rPr>
                <w:rFonts w:hint="eastAsia" w:ascii="仿宋" w:hAnsi="仿宋" w:eastAsia="仿宋" w:cs="仿宋"/>
                <w:bCs/>
                <w:kern w:val="44"/>
                <w:sz w:val="21"/>
                <w:szCs w:val="21"/>
                <w:lang w:val="en-US" w:eastAsia="zh-CN"/>
              </w:rPr>
              <w:t>宣传手册</w:t>
            </w:r>
          </w:p>
        </w:tc>
        <w:tc>
          <w:tcPr>
            <w:tcW w:w="1276" w:type="dxa"/>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14000</w:t>
            </w:r>
          </w:p>
        </w:tc>
        <w:tc>
          <w:tcPr>
            <w:tcW w:w="1275" w:type="dxa"/>
            <w:gridSpan w:val="3"/>
            <w:vAlign w:val="center"/>
          </w:tcPr>
          <w:p>
            <w:pPr>
              <w:widowControl/>
              <w:snapToGrid w:val="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15000</w:t>
            </w:r>
          </w:p>
        </w:tc>
        <w:tc>
          <w:tcPr>
            <w:tcW w:w="2602" w:type="dxa"/>
            <w:gridSpan w:val="2"/>
            <w:vAlign w:val="center"/>
          </w:tcPr>
          <w:p>
            <w:pPr>
              <w:widowControl/>
              <w:snapToGrid w:val="0"/>
              <w:jc w:val="center"/>
              <w:rPr>
                <w:rFonts w:hint="eastAsia" w:ascii="仿宋" w:hAnsi="仿宋" w:eastAsia="仿宋" w:cs="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28" w:type="dxa"/>
            <w:vMerge w:val="continue"/>
            <w:vAlign w:val="center"/>
          </w:tcPr>
          <w:p>
            <w:pPr>
              <w:snapToGrid w:val="0"/>
              <w:jc w:val="center"/>
              <w:rPr>
                <w:rFonts w:hint="eastAsia" w:ascii="仿宋" w:hAnsi="仿宋" w:eastAsia="仿宋" w:cs="仿宋"/>
                <w:kern w:val="0"/>
              </w:rPr>
            </w:pPr>
          </w:p>
        </w:tc>
        <w:tc>
          <w:tcPr>
            <w:tcW w:w="700" w:type="dxa"/>
            <w:vMerge w:val="continue"/>
            <w:vAlign w:val="center"/>
          </w:tcPr>
          <w:p>
            <w:pPr>
              <w:widowControl/>
              <w:snapToGrid w:val="0"/>
              <w:jc w:val="center"/>
              <w:rPr>
                <w:rFonts w:hint="eastAsia" w:ascii="仿宋" w:hAnsi="仿宋" w:eastAsia="仿宋" w:cs="仿宋"/>
                <w:kern w:val="0"/>
                <w:sz w:val="21"/>
                <w:szCs w:val="21"/>
              </w:rPr>
            </w:pPr>
          </w:p>
        </w:tc>
        <w:tc>
          <w:tcPr>
            <w:tcW w:w="1122"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质量指标</w:t>
            </w:r>
          </w:p>
        </w:tc>
        <w:tc>
          <w:tcPr>
            <w:tcW w:w="1145" w:type="dxa"/>
            <w:gridSpan w:val="3"/>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rPr>
              <w:t>专项经费使用合规率</w:t>
            </w:r>
          </w:p>
        </w:tc>
        <w:tc>
          <w:tcPr>
            <w:tcW w:w="1276"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rPr>
              <w:t>100%</w:t>
            </w:r>
          </w:p>
        </w:tc>
        <w:tc>
          <w:tcPr>
            <w:tcW w:w="1275" w:type="dxa"/>
            <w:gridSpan w:val="3"/>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rPr>
              <w:t>100%</w:t>
            </w:r>
          </w:p>
        </w:tc>
        <w:tc>
          <w:tcPr>
            <w:tcW w:w="2602" w:type="dxa"/>
            <w:gridSpan w:val="2"/>
            <w:vAlign w:val="center"/>
          </w:tcPr>
          <w:p>
            <w:pPr>
              <w:widowControl/>
              <w:snapToGrid w:val="0"/>
              <w:jc w:val="center"/>
              <w:rPr>
                <w:rFonts w:hint="eastAsia" w:ascii="仿宋" w:hAnsi="仿宋" w:eastAsia="仿宋" w:cs="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28" w:type="dxa"/>
            <w:vMerge w:val="continue"/>
            <w:vAlign w:val="center"/>
          </w:tcPr>
          <w:p>
            <w:pPr>
              <w:snapToGrid w:val="0"/>
              <w:jc w:val="center"/>
              <w:rPr>
                <w:rFonts w:hint="eastAsia" w:ascii="仿宋" w:hAnsi="仿宋" w:eastAsia="仿宋" w:cs="仿宋"/>
                <w:kern w:val="0"/>
              </w:rPr>
            </w:pPr>
          </w:p>
        </w:tc>
        <w:tc>
          <w:tcPr>
            <w:tcW w:w="700" w:type="dxa"/>
            <w:vMerge w:val="continue"/>
            <w:vAlign w:val="center"/>
          </w:tcPr>
          <w:p>
            <w:pPr>
              <w:widowControl/>
              <w:snapToGrid w:val="0"/>
              <w:jc w:val="center"/>
              <w:rPr>
                <w:rFonts w:hint="eastAsia" w:ascii="仿宋" w:hAnsi="仿宋" w:eastAsia="仿宋" w:cs="仿宋"/>
                <w:kern w:val="0"/>
                <w:sz w:val="21"/>
                <w:szCs w:val="21"/>
              </w:rPr>
            </w:pPr>
          </w:p>
        </w:tc>
        <w:tc>
          <w:tcPr>
            <w:tcW w:w="1122"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时效指标</w:t>
            </w:r>
          </w:p>
        </w:tc>
        <w:tc>
          <w:tcPr>
            <w:tcW w:w="1145" w:type="dxa"/>
            <w:gridSpan w:val="3"/>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rPr>
              <w:t>政策宣传</w:t>
            </w:r>
            <w:r>
              <w:rPr>
                <w:rFonts w:hint="eastAsia" w:ascii="仿宋" w:hAnsi="仿宋" w:eastAsia="仿宋" w:cs="仿宋"/>
                <w:color w:val="auto"/>
                <w:kern w:val="0"/>
                <w:sz w:val="21"/>
                <w:szCs w:val="21"/>
                <w:lang w:val="en-US" w:eastAsia="zh-CN"/>
              </w:rPr>
              <w:t>到位</w:t>
            </w:r>
            <w:r>
              <w:rPr>
                <w:rFonts w:hint="eastAsia" w:ascii="仿宋" w:hAnsi="仿宋" w:eastAsia="仿宋" w:cs="仿宋"/>
                <w:color w:val="auto"/>
                <w:kern w:val="0"/>
                <w:sz w:val="21"/>
                <w:szCs w:val="21"/>
              </w:rPr>
              <w:t>率</w:t>
            </w:r>
          </w:p>
        </w:tc>
        <w:tc>
          <w:tcPr>
            <w:tcW w:w="1276"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lang w:val="en-US" w:eastAsia="zh-CN"/>
              </w:rPr>
              <w:t>100</w:t>
            </w:r>
            <w:r>
              <w:rPr>
                <w:rFonts w:hint="eastAsia" w:ascii="仿宋" w:hAnsi="仿宋" w:eastAsia="仿宋" w:cs="仿宋"/>
                <w:color w:val="auto"/>
                <w:kern w:val="0"/>
                <w:sz w:val="21"/>
                <w:szCs w:val="21"/>
              </w:rPr>
              <w:t>%</w:t>
            </w:r>
          </w:p>
        </w:tc>
        <w:tc>
          <w:tcPr>
            <w:tcW w:w="1275" w:type="dxa"/>
            <w:gridSpan w:val="3"/>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lang w:val="en-US" w:eastAsia="zh-CN"/>
              </w:rPr>
              <w:t>100</w:t>
            </w:r>
            <w:r>
              <w:rPr>
                <w:rFonts w:hint="eastAsia" w:ascii="仿宋" w:hAnsi="仿宋" w:eastAsia="仿宋" w:cs="仿宋"/>
                <w:color w:val="auto"/>
                <w:kern w:val="0"/>
                <w:sz w:val="21"/>
                <w:szCs w:val="21"/>
              </w:rPr>
              <w:t>%</w:t>
            </w:r>
          </w:p>
        </w:tc>
        <w:tc>
          <w:tcPr>
            <w:tcW w:w="2602" w:type="dxa"/>
            <w:gridSpan w:val="2"/>
            <w:vAlign w:val="center"/>
          </w:tcPr>
          <w:p>
            <w:pPr>
              <w:widowControl/>
              <w:snapToGrid w:val="0"/>
              <w:jc w:val="center"/>
              <w:rPr>
                <w:rFonts w:hint="eastAsia" w:ascii="仿宋" w:hAnsi="仿宋" w:eastAsia="仿宋" w:cs="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828" w:type="dxa"/>
            <w:vMerge w:val="continue"/>
            <w:vAlign w:val="center"/>
          </w:tcPr>
          <w:p>
            <w:pPr>
              <w:widowControl/>
              <w:snapToGrid w:val="0"/>
              <w:jc w:val="center"/>
              <w:rPr>
                <w:rFonts w:hint="eastAsia" w:ascii="仿宋" w:hAnsi="仿宋" w:eastAsia="仿宋" w:cs="仿宋"/>
                <w:kern w:val="0"/>
              </w:rPr>
            </w:pPr>
          </w:p>
        </w:tc>
        <w:tc>
          <w:tcPr>
            <w:tcW w:w="700" w:type="dxa"/>
            <w:vMerge w:val="restart"/>
            <w:vAlign w:val="center"/>
          </w:tcPr>
          <w:p>
            <w:pPr>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效益指标</w:t>
            </w:r>
          </w:p>
        </w:tc>
        <w:tc>
          <w:tcPr>
            <w:tcW w:w="1122"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社会效益指标</w:t>
            </w:r>
          </w:p>
        </w:tc>
        <w:tc>
          <w:tcPr>
            <w:tcW w:w="1145" w:type="dxa"/>
            <w:gridSpan w:val="3"/>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lang w:val="en-US" w:eastAsia="zh-CN"/>
              </w:rPr>
              <w:t>居民医保</w:t>
            </w:r>
            <w:r>
              <w:rPr>
                <w:rFonts w:hint="eastAsia" w:ascii="仿宋" w:hAnsi="仿宋" w:eastAsia="仿宋" w:cs="仿宋"/>
                <w:color w:val="auto"/>
                <w:kern w:val="0"/>
                <w:sz w:val="21"/>
                <w:szCs w:val="21"/>
              </w:rPr>
              <w:t>参保率</w:t>
            </w:r>
          </w:p>
        </w:tc>
        <w:tc>
          <w:tcPr>
            <w:tcW w:w="1276"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rPr>
              <w:t>9</w:t>
            </w:r>
            <w:r>
              <w:rPr>
                <w:rFonts w:hint="eastAsia" w:ascii="仿宋" w:hAnsi="仿宋" w:eastAsia="仿宋" w:cs="仿宋"/>
                <w:color w:val="auto"/>
                <w:kern w:val="0"/>
                <w:sz w:val="21"/>
                <w:szCs w:val="21"/>
                <w:lang w:val="en-US" w:eastAsia="zh-CN"/>
              </w:rPr>
              <w:t>7</w:t>
            </w:r>
            <w:r>
              <w:rPr>
                <w:rFonts w:hint="eastAsia" w:ascii="仿宋" w:hAnsi="仿宋" w:eastAsia="仿宋" w:cs="仿宋"/>
                <w:color w:val="auto"/>
                <w:kern w:val="0"/>
                <w:sz w:val="21"/>
                <w:szCs w:val="21"/>
              </w:rPr>
              <w:t>%</w:t>
            </w:r>
          </w:p>
        </w:tc>
        <w:tc>
          <w:tcPr>
            <w:tcW w:w="1275" w:type="dxa"/>
            <w:gridSpan w:val="3"/>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rPr>
              <w:t>97.73%</w:t>
            </w:r>
          </w:p>
        </w:tc>
        <w:tc>
          <w:tcPr>
            <w:tcW w:w="2602" w:type="dxa"/>
            <w:gridSpan w:val="2"/>
            <w:vAlign w:val="center"/>
          </w:tcPr>
          <w:p>
            <w:pPr>
              <w:widowControl/>
              <w:snapToGrid w:val="0"/>
              <w:jc w:val="center"/>
              <w:rPr>
                <w:rFonts w:hint="eastAsia" w:ascii="仿宋" w:hAnsi="仿宋" w:eastAsia="仿宋" w:cs="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828" w:type="dxa"/>
            <w:vMerge w:val="continue"/>
            <w:vAlign w:val="center"/>
          </w:tcPr>
          <w:p>
            <w:pPr>
              <w:widowControl/>
              <w:snapToGrid w:val="0"/>
              <w:jc w:val="center"/>
              <w:rPr>
                <w:rFonts w:hint="eastAsia" w:ascii="仿宋" w:hAnsi="仿宋" w:eastAsia="仿宋" w:cs="仿宋"/>
                <w:kern w:val="0"/>
              </w:rPr>
            </w:pPr>
          </w:p>
        </w:tc>
        <w:tc>
          <w:tcPr>
            <w:tcW w:w="700" w:type="dxa"/>
            <w:vMerge w:val="continue"/>
            <w:vAlign w:val="center"/>
          </w:tcPr>
          <w:p>
            <w:pPr>
              <w:widowControl/>
              <w:snapToGrid w:val="0"/>
              <w:jc w:val="center"/>
              <w:rPr>
                <w:rFonts w:hint="eastAsia" w:ascii="仿宋" w:hAnsi="仿宋" w:eastAsia="仿宋" w:cs="仿宋"/>
                <w:kern w:val="0"/>
                <w:sz w:val="21"/>
                <w:szCs w:val="21"/>
              </w:rPr>
            </w:pPr>
          </w:p>
        </w:tc>
        <w:tc>
          <w:tcPr>
            <w:tcW w:w="1122"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可持续影响指标</w:t>
            </w:r>
          </w:p>
        </w:tc>
        <w:tc>
          <w:tcPr>
            <w:tcW w:w="1145" w:type="dxa"/>
            <w:gridSpan w:val="3"/>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rPr>
              <w:t>后续工作持继影响</w:t>
            </w:r>
          </w:p>
        </w:tc>
        <w:tc>
          <w:tcPr>
            <w:tcW w:w="1276"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rPr>
              <w:t>工作能够得到有效保障</w:t>
            </w:r>
          </w:p>
        </w:tc>
        <w:tc>
          <w:tcPr>
            <w:tcW w:w="1275" w:type="dxa"/>
            <w:gridSpan w:val="3"/>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rPr>
              <w:t>工作能够得到有效保障</w:t>
            </w:r>
          </w:p>
        </w:tc>
        <w:tc>
          <w:tcPr>
            <w:tcW w:w="2602" w:type="dxa"/>
            <w:gridSpan w:val="2"/>
            <w:vAlign w:val="center"/>
          </w:tcPr>
          <w:p>
            <w:pPr>
              <w:widowControl/>
              <w:snapToGrid w:val="0"/>
              <w:jc w:val="center"/>
              <w:rPr>
                <w:rFonts w:hint="eastAsia" w:ascii="仿宋" w:hAnsi="仿宋" w:eastAsia="仿宋" w:cs="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828" w:type="dxa"/>
            <w:vMerge w:val="continue"/>
            <w:vAlign w:val="center"/>
          </w:tcPr>
          <w:p>
            <w:pPr>
              <w:widowControl/>
              <w:snapToGrid w:val="0"/>
              <w:jc w:val="center"/>
              <w:rPr>
                <w:rFonts w:hint="eastAsia" w:ascii="仿宋" w:hAnsi="仿宋" w:eastAsia="仿宋" w:cs="仿宋"/>
                <w:kern w:val="0"/>
              </w:rPr>
            </w:pPr>
          </w:p>
        </w:tc>
        <w:tc>
          <w:tcPr>
            <w:tcW w:w="700" w:type="dxa"/>
            <w:vAlign w:val="center"/>
          </w:tcPr>
          <w:p>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满意度指标</w:t>
            </w:r>
          </w:p>
        </w:tc>
        <w:tc>
          <w:tcPr>
            <w:tcW w:w="1122"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服务对象满意度指标</w:t>
            </w:r>
          </w:p>
        </w:tc>
        <w:tc>
          <w:tcPr>
            <w:tcW w:w="1145" w:type="dxa"/>
            <w:gridSpan w:val="3"/>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rPr>
              <w:t>参保人员满意度</w:t>
            </w:r>
          </w:p>
        </w:tc>
        <w:tc>
          <w:tcPr>
            <w:tcW w:w="1276" w:type="dxa"/>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rPr>
              <w:t>90%</w:t>
            </w:r>
          </w:p>
        </w:tc>
        <w:tc>
          <w:tcPr>
            <w:tcW w:w="1275" w:type="dxa"/>
            <w:gridSpan w:val="3"/>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color w:val="auto"/>
                <w:kern w:val="0"/>
                <w:sz w:val="21"/>
                <w:szCs w:val="21"/>
                <w:lang w:val="en-US" w:eastAsia="zh-CN"/>
              </w:rPr>
              <w:t>96</w:t>
            </w:r>
            <w:r>
              <w:rPr>
                <w:rFonts w:hint="eastAsia" w:ascii="仿宋" w:hAnsi="仿宋" w:eastAsia="仿宋" w:cs="仿宋"/>
                <w:color w:val="auto"/>
                <w:kern w:val="0"/>
                <w:sz w:val="21"/>
                <w:szCs w:val="21"/>
              </w:rPr>
              <w:t>%</w:t>
            </w:r>
          </w:p>
        </w:tc>
        <w:tc>
          <w:tcPr>
            <w:tcW w:w="2602" w:type="dxa"/>
            <w:gridSpan w:val="2"/>
            <w:vAlign w:val="center"/>
          </w:tcPr>
          <w:p>
            <w:pPr>
              <w:widowControl/>
              <w:snapToGrid w:val="0"/>
              <w:jc w:val="center"/>
              <w:rPr>
                <w:rFonts w:hint="eastAsia" w:ascii="仿宋" w:hAnsi="仿宋" w:eastAsia="仿宋" w:cs="仿宋"/>
                <w:kern w:val="0"/>
              </w:rPr>
            </w:pPr>
          </w:p>
        </w:tc>
      </w:tr>
    </w:tbl>
    <w:p>
      <w:pPr>
        <w:keepNext w:val="0"/>
        <w:keepLines w:val="0"/>
        <w:widowControl/>
        <w:suppressLineNumbers w:val="0"/>
        <w:spacing w:before="0" w:beforeAutospacing="1" w:after="0" w:afterAutospacing="1"/>
        <w:ind w:right="0" w:firstLine="640" w:firstLineChars="200"/>
        <w:jc w:val="both"/>
        <w:rPr>
          <w:rFonts w:hint="eastAsia" w:ascii="黑体" w:hAnsi="宋体" w:eastAsia="黑体" w:cs="黑体"/>
          <w:b w:val="0"/>
          <w:bCs/>
          <w:kern w:val="2"/>
          <w:sz w:val="32"/>
          <w:szCs w:val="32"/>
        </w:rPr>
      </w:pP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7D75CA"/>
    <w:multiLevelType w:val="singleLevel"/>
    <w:tmpl w:val="877D75CA"/>
    <w:lvl w:ilvl="0" w:tentative="0">
      <w:start w:val="7"/>
      <w:numFmt w:val="decimal"/>
      <w:lvlText w:val="%1."/>
      <w:lvlJc w:val="left"/>
      <w:pPr>
        <w:tabs>
          <w:tab w:val="left" w:pos="312"/>
        </w:tabs>
      </w:pPr>
    </w:lvl>
  </w:abstractNum>
  <w:abstractNum w:abstractNumId="1">
    <w:nsid w:val="F871EA81"/>
    <w:multiLevelType w:val="singleLevel"/>
    <w:tmpl w:val="F871EA81"/>
    <w:lvl w:ilvl="0" w:tentative="0">
      <w:start w:val="1"/>
      <w:numFmt w:val="decimal"/>
      <w:lvlText w:val="%1."/>
      <w:lvlJc w:val="left"/>
      <w:pPr>
        <w:tabs>
          <w:tab w:val="left" w:pos="312"/>
        </w:tabs>
      </w:pPr>
    </w:lvl>
  </w:abstractNum>
  <w:abstractNum w:abstractNumId="2">
    <w:nsid w:val="019EC5EA"/>
    <w:multiLevelType w:val="singleLevel"/>
    <w:tmpl w:val="019EC5EA"/>
    <w:lvl w:ilvl="0" w:tentative="0">
      <w:start w:val="10"/>
      <w:numFmt w:val="decimal"/>
      <w:lvlText w:val="%1."/>
      <w:lvlJc w:val="left"/>
      <w:pPr>
        <w:tabs>
          <w:tab w:val="left" w:pos="312"/>
        </w:tabs>
      </w:pPr>
    </w:lvl>
  </w:abstractNum>
  <w:abstractNum w:abstractNumId="3">
    <w:nsid w:val="20345A9F"/>
    <w:multiLevelType w:val="singleLevel"/>
    <w:tmpl w:val="20345A9F"/>
    <w:lvl w:ilvl="0" w:tentative="0">
      <w:start w:val="2"/>
      <w:numFmt w:val="chineseCounting"/>
      <w:suff w:val="space"/>
      <w:lvlText w:val="第%1部分"/>
      <w:lvlJc w:val="left"/>
      <w:rPr>
        <w:rFonts w:hint="eastAsia"/>
      </w:rPr>
    </w:lvl>
  </w:abstractNum>
  <w:abstractNum w:abstractNumId="4">
    <w:nsid w:val="7D2B4EAB"/>
    <w:multiLevelType w:val="singleLevel"/>
    <w:tmpl w:val="7D2B4EAB"/>
    <w:lvl w:ilvl="0" w:tentative="0">
      <w:start w:val="1"/>
      <w:numFmt w:val="decimal"/>
      <w:lvlText w:val="%1."/>
      <w:lvlJc w:val="left"/>
      <w:pPr>
        <w:tabs>
          <w:tab w:val="left" w:pos="312"/>
        </w:tabs>
      </w:pPr>
      <w:rPr>
        <w:rFonts w:hint="default" w:ascii="仿宋" w:hAnsi="仿宋" w:eastAsia="仿宋" w:cs="仿宋"/>
        <w:color w:val="000000" w:themeColor="text1"/>
        <w:sz w:val="32"/>
        <w:szCs w:val="32"/>
        <w14:textFill>
          <w14:solidFill>
            <w14:schemeClr w14:val="tx1"/>
          </w14:solidFill>
        </w14:textFill>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YTcxNThmODYwYmY2YTU5MDNkZjEwMzQ3YzEyZGYifQ=="/>
  </w:docVars>
  <w:rsids>
    <w:rsidRoot w:val="00000000"/>
    <w:rsid w:val="0014406D"/>
    <w:rsid w:val="00EA058C"/>
    <w:rsid w:val="010158D6"/>
    <w:rsid w:val="0139378E"/>
    <w:rsid w:val="02313F99"/>
    <w:rsid w:val="0236335D"/>
    <w:rsid w:val="0279201F"/>
    <w:rsid w:val="02B0310F"/>
    <w:rsid w:val="02F520D1"/>
    <w:rsid w:val="031D3899"/>
    <w:rsid w:val="033A0C2B"/>
    <w:rsid w:val="0348159A"/>
    <w:rsid w:val="034B4BE6"/>
    <w:rsid w:val="03AD58A1"/>
    <w:rsid w:val="03C52BEB"/>
    <w:rsid w:val="04155920"/>
    <w:rsid w:val="042042C5"/>
    <w:rsid w:val="04B862AB"/>
    <w:rsid w:val="05490C04"/>
    <w:rsid w:val="05685F23"/>
    <w:rsid w:val="06426774"/>
    <w:rsid w:val="071F2612"/>
    <w:rsid w:val="074F1149"/>
    <w:rsid w:val="078A03D3"/>
    <w:rsid w:val="07E61381"/>
    <w:rsid w:val="08760957"/>
    <w:rsid w:val="08F0070A"/>
    <w:rsid w:val="09A6526C"/>
    <w:rsid w:val="09CF6571"/>
    <w:rsid w:val="0A54448A"/>
    <w:rsid w:val="0A550DEF"/>
    <w:rsid w:val="0A9B46A5"/>
    <w:rsid w:val="0B120606"/>
    <w:rsid w:val="0B3C7C36"/>
    <w:rsid w:val="0B7B21FB"/>
    <w:rsid w:val="0BB91287"/>
    <w:rsid w:val="0C1B5A9E"/>
    <w:rsid w:val="0C2D18DC"/>
    <w:rsid w:val="0C536707"/>
    <w:rsid w:val="0D136775"/>
    <w:rsid w:val="0D5C45C0"/>
    <w:rsid w:val="0D5D20E6"/>
    <w:rsid w:val="0D7336B7"/>
    <w:rsid w:val="0DBA7538"/>
    <w:rsid w:val="0DC64C17"/>
    <w:rsid w:val="0DE620DB"/>
    <w:rsid w:val="0DF409CF"/>
    <w:rsid w:val="0DF91E0E"/>
    <w:rsid w:val="0F0071CD"/>
    <w:rsid w:val="0F0A1DF9"/>
    <w:rsid w:val="0F933B9D"/>
    <w:rsid w:val="100B407B"/>
    <w:rsid w:val="103C4234"/>
    <w:rsid w:val="10944070"/>
    <w:rsid w:val="11543690"/>
    <w:rsid w:val="119836EC"/>
    <w:rsid w:val="11B00AEE"/>
    <w:rsid w:val="122D5E1A"/>
    <w:rsid w:val="124675EC"/>
    <w:rsid w:val="12EA7F78"/>
    <w:rsid w:val="13086650"/>
    <w:rsid w:val="138E32D8"/>
    <w:rsid w:val="139B5716"/>
    <w:rsid w:val="13A13CFB"/>
    <w:rsid w:val="13C44C6D"/>
    <w:rsid w:val="13EC5F71"/>
    <w:rsid w:val="14DB226E"/>
    <w:rsid w:val="14E153AA"/>
    <w:rsid w:val="15155054"/>
    <w:rsid w:val="157F5EC2"/>
    <w:rsid w:val="15914028"/>
    <w:rsid w:val="15B8435D"/>
    <w:rsid w:val="15C75210"/>
    <w:rsid w:val="165A18B8"/>
    <w:rsid w:val="16DA6555"/>
    <w:rsid w:val="176C53FF"/>
    <w:rsid w:val="18027B12"/>
    <w:rsid w:val="18567E5D"/>
    <w:rsid w:val="18700F1F"/>
    <w:rsid w:val="19AF3CC9"/>
    <w:rsid w:val="1A6920CA"/>
    <w:rsid w:val="1AD0039B"/>
    <w:rsid w:val="1BDC68CC"/>
    <w:rsid w:val="1C5A616E"/>
    <w:rsid w:val="1CA92C52"/>
    <w:rsid w:val="1CE119AA"/>
    <w:rsid w:val="1D2D73DF"/>
    <w:rsid w:val="1D427040"/>
    <w:rsid w:val="1D554B87"/>
    <w:rsid w:val="1D5E3A3C"/>
    <w:rsid w:val="1DAF6046"/>
    <w:rsid w:val="1DF24184"/>
    <w:rsid w:val="1E103A0E"/>
    <w:rsid w:val="1E4A5D6E"/>
    <w:rsid w:val="1E835D02"/>
    <w:rsid w:val="1EF34658"/>
    <w:rsid w:val="1F367C9A"/>
    <w:rsid w:val="1F9279CD"/>
    <w:rsid w:val="200563BD"/>
    <w:rsid w:val="205D447F"/>
    <w:rsid w:val="20B35E4D"/>
    <w:rsid w:val="20E5273F"/>
    <w:rsid w:val="20E73D48"/>
    <w:rsid w:val="20F077E9"/>
    <w:rsid w:val="2116462E"/>
    <w:rsid w:val="233F7E6C"/>
    <w:rsid w:val="2342795C"/>
    <w:rsid w:val="24015121"/>
    <w:rsid w:val="24392B0D"/>
    <w:rsid w:val="24635DDC"/>
    <w:rsid w:val="249C27A5"/>
    <w:rsid w:val="24A03999"/>
    <w:rsid w:val="24AF1021"/>
    <w:rsid w:val="24AF1340"/>
    <w:rsid w:val="24BB1774"/>
    <w:rsid w:val="253B28B5"/>
    <w:rsid w:val="255120D8"/>
    <w:rsid w:val="25B30B82"/>
    <w:rsid w:val="25F42DA7"/>
    <w:rsid w:val="26971D6D"/>
    <w:rsid w:val="26CB4CDA"/>
    <w:rsid w:val="27054F28"/>
    <w:rsid w:val="278F4C57"/>
    <w:rsid w:val="27B626C7"/>
    <w:rsid w:val="289E2232"/>
    <w:rsid w:val="28C17575"/>
    <w:rsid w:val="28C36E49"/>
    <w:rsid w:val="293E4722"/>
    <w:rsid w:val="29AC3D81"/>
    <w:rsid w:val="2A1D6A2D"/>
    <w:rsid w:val="2AC01C0F"/>
    <w:rsid w:val="2B0331DC"/>
    <w:rsid w:val="2B163BA8"/>
    <w:rsid w:val="2B1B7F1F"/>
    <w:rsid w:val="2B400C25"/>
    <w:rsid w:val="2BF77EF1"/>
    <w:rsid w:val="2BF81500"/>
    <w:rsid w:val="2C002162"/>
    <w:rsid w:val="2C0C0B07"/>
    <w:rsid w:val="2C5A7AC4"/>
    <w:rsid w:val="2C70553A"/>
    <w:rsid w:val="2C8763E0"/>
    <w:rsid w:val="2D23435A"/>
    <w:rsid w:val="2D256324"/>
    <w:rsid w:val="2D371BB4"/>
    <w:rsid w:val="2D744BB6"/>
    <w:rsid w:val="2D8A43D9"/>
    <w:rsid w:val="2D937732"/>
    <w:rsid w:val="2E2E745B"/>
    <w:rsid w:val="2E864BA1"/>
    <w:rsid w:val="2F6D695F"/>
    <w:rsid w:val="2FC736C3"/>
    <w:rsid w:val="2FE06533"/>
    <w:rsid w:val="304A7E50"/>
    <w:rsid w:val="30640F12"/>
    <w:rsid w:val="307D0225"/>
    <w:rsid w:val="308B2942"/>
    <w:rsid w:val="30A532D8"/>
    <w:rsid w:val="31277A7C"/>
    <w:rsid w:val="314A45AB"/>
    <w:rsid w:val="317E4255"/>
    <w:rsid w:val="31AD68E8"/>
    <w:rsid w:val="31B9528D"/>
    <w:rsid w:val="31D61255"/>
    <w:rsid w:val="31EA5447"/>
    <w:rsid w:val="320504D2"/>
    <w:rsid w:val="323426B4"/>
    <w:rsid w:val="32715B68"/>
    <w:rsid w:val="32AC094E"/>
    <w:rsid w:val="32EE7231"/>
    <w:rsid w:val="331D35FA"/>
    <w:rsid w:val="33A41FAB"/>
    <w:rsid w:val="342509B8"/>
    <w:rsid w:val="342B1D46"/>
    <w:rsid w:val="35643762"/>
    <w:rsid w:val="359323A2"/>
    <w:rsid w:val="359B258F"/>
    <w:rsid w:val="369B7657"/>
    <w:rsid w:val="36C00E6C"/>
    <w:rsid w:val="36CA1CEB"/>
    <w:rsid w:val="36F6663C"/>
    <w:rsid w:val="37920A5A"/>
    <w:rsid w:val="37F4235E"/>
    <w:rsid w:val="384350CA"/>
    <w:rsid w:val="38481119"/>
    <w:rsid w:val="38912AC0"/>
    <w:rsid w:val="38B8126E"/>
    <w:rsid w:val="39353941"/>
    <w:rsid w:val="396C7089"/>
    <w:rsid w:val="39754190"/>
    <w:rsid w:val="39C3314D"/>
    <w:rsid w:val="3A86417A"/>
    <w:rsid w:val="3AF64E5C"/>
    <w:rsid w:val="3B0F4170"/>
    <w:rsid w:val="3B163750"/>
    <w:rsid w:val="3B985F13"/>
    <w:rsid w:val="3BD262C1"/>
    <w:rsid w:val="3C642299"/>
    <w:rsid w:val="3D424389"/>
    <w:rsid w:val="3D736C38"/>
    <w:rsid w:val="3DFB09DB"/>
    <w:rsid w:val="3E2C4A1C"/>
    <w:rsid w:val="3EC43D05"/>
    <w:rsid w:val="3F073ADC"/>
    <w:rsid w:val="3F171845"/>
    <w:rsid w:val="3F190127"/>
    <w:rsid w:val="3F79145C"/>
    <w:rsid w:val="3FB607AE"/>
    <w:rsid w:val="3FF80D70"/>
    <w:rsid w:val="4057639D"/>
    <w:rsid w:val="407C4056"/>
    <w:rsid w:val="410B3B94"/>
    <w:rsid w:val="410E720B"/>
    <w:rsid w:val="41207F09"/>
    <w:rsid w:val="41D34149"/>
    <w:rsid w:val="424B156D"/>
    <w:rsid w:val="429A6A15"/>
    <w:rsid w:val="42C6780A"/>
    <w:rsid w:val="43684714"/>
    <w:rsid w:val="43866F99"/>
    <w:rsid w:val="43B14016"/>
    <w:rsid w:val="43F3462F"/>
    <w:rsid w:val="44562E10"/>
    <w:rsid w:val="445C6678"/>
    <w:rsid w:val="44750C1C"/>
    <w:rsid w:val="44BA15F0"/>
    <w:rsid w:val="44D3620E"/>
    <w:rsid w:val="45110E59"/>
    <w:rsid w:val="46492C2C"/>
    <w:rsid w:val="46A1345F"/>
    <w:rsid w:val="46B41F0E"/>
    <w:rsid w:val="46DD15C6"/>
    <w:rsid w:val="46F262C3"/>
    <w:rsid w:val="46F801AE"/>
    <w:rsid w:val="4743767B"/>
    <w:rsid w:val="47D44777"/>
    <w:rsid w:val="47E524E0"/>
    <w:rsid w:val="47EA3F9B"/>
    <w:rsid w:val="481A533E"/>
    <w:rsid w:val="48401E0D"/>
    <w:rsid w:val="484A4A39"/>
    <w:rsid w:val="49184B37"/>
    <w:rsid w:val="493E7CF9"/>
    <w:rsid w:val="499C388B"/>
    <w:rsid w:val="499C7517"/>
    <w:rsid w:val="49A62736"/>
    <w:rsid w:val="4A025D54"/>
    <w:rsid w:val="4A315EB1"/>
    <w:rsid w:val="4A4D3D1F"/>
    <w:rsid w:val="4A767D68"/>
    <w:rsid w:val="4A88684B"/>
    <w:rsid w:val="4AFF7D5D"/>
    <w:rsid w:val="4B6B71A0"/>
    <w:rsid w:val="4B7C7600"/>
    <w:rsid w:val="4C2061DD"/>
    <w:rsid w:val="4C885B30"/>
    <w:rsid w:val="4CB132D9"/>
    <w:rsid w:val="4CC823D1"/>
    <w:rsid w:val="4D6D657F"/>
    <w:rsid w:val="4D9C1893"/>
    <w:rsid w:val="4DA30E74"/>
    <w:rsid w:val="4DB43081"/>
    <w:rsid w:val="4E092CA1"/>
    <w:rsid w:val="4E197388"/>
    <w:rsid w:val="4E8D5680"/>
    <w:rsid w:val="4F60078E"/>
    <w:rsid w:val="4FAB04B3"/>
    <w:rsid w:val="50025BF9"/>
    <w:rsid w:val="506F412F"/>
    <w:rsid w:val="5076286F"/>
    <w:rsid w:val="50854860"/>
    <w:rsid w:val="509C0314"/>
    <w:rsid w:val="50AD3DB7"/>
    <w:rsid w:val="51025EB1"/>
    <w:rsid w:val="51597A9B"/>
    <w:rsid w:val="51B361AB"/>
    <w:rsid w:val="52263E21"/>
    <w:rsid w:val="52462715"/>
    <w:rsid w:val="52A74FD4"/>
    <w:rsid w:val="52B560D7"/>
    <w:rsid w:val="53AC0356"/>
    <w:rsid w:val="547456C6"/>
    <w:rsid w:val="54A65742"/>
    <w:rsid w:val="54AD6A7C"/>
    <w:rsid w:val="553E1482"/>
    <w:rsid w:val="558C48E3"/>
    <w:rsid w:val="559548EB"/>
    <w:rsid w:val="56835A2C"/>
    <w:rsid w:val="56D96F09"/>
    <w:rsid w:val="573C7C43"/>
    <w:rsid w:val="57C245EC"/>
    <w:rsid w:val="57FB365A"/>
    <w:rsid w:val="58975A79"/>
    <w:rsid w:val="58E36EC9"/>
    <w:rsid w:val="58F307D5"/>
    <w:rsid w:val="59622CB3"/>
    <w:rsid w:val="59683F4D"/>
    <w:rsid w:val="59966879"/>
    <w:rsid w:val="59C304D5"/>
    <w:rsid w:val="59CA59DA"/>
    <w:rsid w:val="59F1740B"/>
    <w:rsid w:val="5A647BDD"/>
    <w:rsid w:val="5A944547"/>
    <w:rsid w:val="5B2630E4"/>
    <w:rsid w:val="5B6F6839"/>
    <w:rsid w:val="5BA54009"/>
    <w:rsid w:val="5C207B33"/>
    <w:rsid w:val="5C272C70"/>
    <w:rsid w:val="5C314ABE"/>
    <w:rsid w:val="5C514191"/>
    <w:rsid w:val="5C984B0B"/>
    <w:rsid w:val="5CC901CB"/>
    <w:rsid w:val="5D355860"/>
    <w:rsid w:val="5D6B1282"/>
    <w:rsid w:val="5D72616D"/>
    <w:rsid w:val="5D881E34"/>
    <w:rsid w:val="5DC32E6C"/>
    <w:rsid w:val="5DFB2606"/>
    <w:rsid w:val="5E0A45F7"/>
    <w:rsid w:val="5E207C55"/>
    <w:rsid w:val="5E2733FB"/>
    <w:rsid w:val="5E761C8C"/>
    <w:rsid w:val="5E7F4FE5"/>
    <w:rsid w:val="5EB34C8F"/>
    <w:rsid w:val="5F2C5E75"/>
    <w:rsid w:val="5F742670"/>
    <w:rsid w:val="5F926C3E"/>
    <w:rsid w:val="5FF7504F"/>
    <w:rsid w:val="6062696C"/>
    <w:rsid w:val="60D55390"/>
    <w:rsid w:val="610B0DB2"/>
    <w:rsid w:val="62791D4B"/>
    <w:rsid w:val="629D1EDE"/>
    <w:rsid w:val="62AF39BF"/>
    <w:rsid w:val="62AF7E63"/>
    <w:rsid w:val="63273E9D"/>
    <w:rsid w:val="63A86D8C"/>
    <w:rsid w:val="63BE65AF"/>
    <w:rsid w:val="65652A5B"/>
    <w:rsid w:val="65B92DCF"/>
    <w:rsid w:val="65EB11B2"/>
    <w:rsid w:val="661F2C0A"/>
    <w:rsid w:val="66AF3F8D"/>
    <w:rsid w:val="66D41C46"/>
    <w:rsid w:val="67401089"/>
    <w:rsid w:val="676A0F59"/>
    <w:rsid w:val="67713939"/>
    <w:rsid w:val="677D0530"/>
    <w:rsid w:val="67AB3523"/>
    <w:rsid w:val="68060525"/>
    <w:rsid w:val="680F48A1"/>
    <w:rsid w:val="68224C33"/>
    <w:rsid w:val="68996CA3"/>
    <w:rsid w:val="68A67612"/>
    <w:rsid w:val="68AF64C7"/>
    <w:rsid w:val="68E32614"/>
    <w:rsid w:val="690A5DF3"/>
    <w:rsid w:val="69320EA6"/>
    <w:rsid w:val="69333876"/>
    <w:rsid w:val="69612F6A"/>
    <w:rsid w:val="69831701"/>
    <w:rsid w:val="698931BC"/>
    <w:rsid w:val="69A022B3"/>
    <w:rsid w:val="69E14DA6"/>
    <w:rsid w:val="6A535578"/>
    <w:rsid w:val="6AA302AD"/>
    <w:rsid w:val="6AA37FD5"/>
    <w:rsid w:val="6AD71D05"/>
    <w:rsid w:val="6BAA7419"/>
    <w:rsid w:val="6BF70432"/>
    <w:rsid w:val="6C2B2308"/>
    <w:rsid w:val="6C5A0E3F"/>
    <w:rsid w:val="6CD824EC"/>
    <w:rsid w:val="6D1F7993"/>
    <w:rsid w:val="6D410BF1"/>
    <w:rsid w:val="6DBB590E"/>
    <w:rsid w:val="6DDC713D"/>
    <w:rsid w:val="6DF40E20"/>
    <w:rsid w:val="6E245261"/>
    <w:rsid w:val="6E2D1777"/>
    <w:rsid w:val="6E3F02ED"/>
    <w:rsid w:val="6E534A99"/>
    <w:rsid w:val="6E963C85"/>
    <w:rsid w:val="6EC32CCC"/>
    <w:rsid w:val="6EDC453B"/>
    <w:rsid w:val="6EE3511C"/>
    <w:rsid w:val="6EE36ECA"/>
    <w:rsid w:val="6EEE3AC1"/>
    <w:rsid w:val="6F05264E"/>
    <w:rsid w:val="6F215B51"/>
    <w:rsid w:val="702F1F81"/>
    <w:rsid w:val="70765B1C"/>
    <w:rsid w:val="708E2E66"/>
    <w:rsid w:val="709B5583"/>
    <w:rsid w:val="70BA00FF"/>
    <w:rsid w:val="71153587"/>
    <w:rsid w:val="715C128D"/>
    <w:rsid w:val="71630796"/>
    <w:rsid w:val="720158B9"/>
    <w:rsid w:val="72121874"/>
    <w:rsid w:val="721455EC"/>
    <w:rsid w:val="72E90827"/>
    <w:rsid w:val="735B58CA"/>
    <w:rsid w:val="740D6797"/>
    <w:rsid w:val="74485A21"/>
    <w:rsid w:val="74620891"/>
    <w:rsid w:val="7463285B"/>
    <w:rsid w:val="748A7DE8"/>
    <w:rsid w:val="74911176"/>
    <w:rsid w:val="749B1FF5"/>
    <w:rsid w:val="74C02EB9"/>
    <w:rsid w:val="7516167C"/>
    <w:rsid w:val="75734D20"/>
    <w:rsid w:val="75F776FF"/>
    <w:rsid w:val="76EE465E"/>
    <w:rsid w:val="77E548B6"/>
    <w:rsid w:val="77FF289B"/>
    <w:rsid w:val="785E146D"/>
    <w:rsid w:val="790243F1"/>
    <w:rsid w:val="792F71B0"/>
    <w:rsid w:val="793B3DA7"/>
    <w:rsid w:val="79627585"/>
    <w:rsid w:val="79C332C8"/>
    <w:rsid w:val="79F20909"/>
    <w:rsid w:val="7A432F13"/>
    <w:rsid w:val="7AE364A4"/>
    <w:rsid w:val="7B0D52CF"/>
    <w:rsid w:val="7B445194"/>
    <w:rsid w:val="7BC02CAA"/>
    <w:rsid w:val="7CE16DC7"/>
    <w:rsid w:val="7D360B0D"/>
    <w:rsid w:val="7D7B29C4"/>
    <w:rsid w:val="7E316B60"/>
    <w:rsid w:val="7E4205EC"/>
    <w:rsid w:val="7E7044F2"/>
    <w:rsid w:val="7E722019"/>
    <w:rsid w:val="7F1B7FBA"/>
    <w:rsid w:val="7F4D7313"/>
    <w:rsid w:val="7F737DF6"/>
    <w:rsid w:val="7F875650"/>
    <w:rsid w:val="7F9B25BB"/>
    <w:rsid w:val="7FFF45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8">
    <w:name w:val="Body Text"/>
    <w:basedOn w:val="1"/>
    <w:semiHidden/>
    <w:qFormat/>
    <w:uiPriority w:val="0"/>
    <w:rPr>
      <w:rFonts w:ascii="Arial" w:hAnsi="Arial" w:eastAsia="Arial" w:cs="Arial"/>
      <w:sz w:val="21"/>
      <w:szCs w:val="21"/>
      <w:lang w:val="en-US" w:eastAsia="en-US" w:bidi="ar-SA"/>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4</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2023-10-25T02:20:00Z</dcterms:created>
  <dc:creator>Administrator</dc:creator>
  <cp:lastModifiedBy>Administrator</cp:lastModifiedBy>
  <dcterms:modified xsi:type="dcterms:W3CDTF">2025-05-14T03:12:13Z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7F9CFC1C20594E66A0604AEC9827B516_12</vt:lpwstr>
  </property>
</Properties>
</file>