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2023年</w:t>
      </w:r>
      <w:r>
        <w:rPr>
          <w:rFonts w:hint="eastAsia" w:ascii="仿宋" w:hAnsi="仿宋" w:eastAsia="仿宋" w:cs="仿宋"/>
          <w:sz w:val="44"/>
          <w:szCs w:val="44"/>
        </w:rPr>
        <w:t>度</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lang w:eastAsia="zh-CN"/>
        </w:rPr>
        <w:t>基层残疾人文化活动经费项目</w:t>
      </w:r>
      <w:r>
        <w:rPr>
          <w:rFonts w:hint="eastAsia" w:ascii="仿宋" w:hAnsi="仿宋" w:eastAsia="仿宋" w:cs="仿宋"/>
          <w:sz w:val="44"/>
          <w:szCs w:val="44"/>
        </w:rPr>
        <w:t>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：基层残疾人文化活动经费</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jc w:val="both"/>
        <w:rPr>
          <w:rFonts w:hint="eastAsia" w:ascii="仿宋" w:hAnsi="仿宋" w:eastAsia="仿宋" w:cs="仿宋"/>
          <w:b/>
          <w:bCs/>
          <w:kern w:val="32"/>
          <w:sz w:val="44"/>
          <w:szCs w:val="28"/>
          <w:lang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2024年3月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10"/>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_Toc27767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1</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_Toc7730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_Toc2268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_Toc14010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_Toc23362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_Toc15413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_Toc25321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7"/>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_Toc12948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7"/>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_Toc22253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7"/>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_Toc21447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_Toc29620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10"/>
            <w:tabs>
              <w:tab w:val="right" w:leader="dot" w:pos="8306"/>
            </w:tabs>
            <w:spacing w:line="360" w:lineRule="auto"/>
            <w:rPr>
              <w:rFonts w:hint="eastAsia" w:ascii="仿宋" w:hAnsi="仿宋" w:eastAsia="仿宋" w:cs="仿宋"/>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_Toc5103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_Toc10473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_Toc26603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0"/>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_Toc21576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6</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_Toc27000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_Toc22466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_Toc3398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_Toc3522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_Toc680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_Toc29849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11"/>
            <w:tabs>
              <w:tab w:val="right" w:leader="dot" w:pos="8306"/>
            </w:tabs>
            <w:spacing w:line="360" w:lineRule="auto"/>
            <w:rPr>
              <w:rFonts w:hint="eastAsia" w:ascii="仿宋" w:hAnsi="仿宋" w:eastAsia="仿宋" w:cs="仿宋"/>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_Toc20937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4"/>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5"/>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rPr>
        <w:t>”项目为持续性、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年初预算资金20.00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资金全部到位。“</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rPr>
        <w:t>”实际支出</w:t>
      </w:r>
      <w:r>
        <w:rPr>
          <w:rFonts w:hint="eastAsia" w:ascii="仿宋" w:hAnsi="仿宋" w:eastAsia="仿宋" w:cs="仿宋"/>
          <w:sz w:val="32"/>
          <w:szCs w:val="32"/>
          <w:lang w:val="en-US" w:eastAsia="zh-CN"/>
        </w:rPr>
        <w:t>19.93</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99.65%</w:t>
      </w:r>
      <w:r>
        <w:rPr>
          <w:rFonts w:hint="eastAsia" w:ascii="仿宋" w:hAnsi="仿宋" w:eastAsia="仿宋" w:cs="仿宋"/>
          <w:sz w:val="32"/>
          <w:szCs w:val="32"/>
        </w:rPr>
        <w:t>。</w:t>
      </w:r>
    </w:p>
    <w:p>
      <w:pPr>
        <w:pStyle w:val="5"/>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2023年“基层残疾人文化活动经费项目”共设置11个绩效目标，完成11个。完成情况如下：项目资金使用率99.65%；开展残疾人文体活动4次；残疾人档案归档完成率100%</w:t>
      </w:r>
      <w:r>
        <w:rPr>
          <w:rFonts w:hint="eastAsia" w:ascii="仿宋" w:hAnsi="仿宋" w:eastAsia="仿宋" w:cs="仿宋"/>
          <w:b w:val="0"/>
          <w:bCs/>
          <w:sz w:val="32"/>
          <w:szCs w:val="32"/>
          <w:lang w:val="en-US" w:eastAsia="zh-CN"/>
        </w:rPr>
        <w:tab/>
      </w:r>
      <w:r>
        <w:rPr>
          <w:rFonts w:hint="eastAsia" w:ascii="仿宋" w:hAnsi="仿宋" w:eastAsia="仿宋" w:cs="仿宋"/>
          <w:b w:val="0"/>
          <w:bCs/>
          <w:sz w:val="32"/>
          <w:szCs w:val="32"/>
          <w:lang w:val="en-US" w:eastAsia="zh-CN"/>
        </w:rPr>
        <w:t>到期换证和办理新证及重新评定2000人次；残疾人文体活动举办达标率100%；残疾人信息更新覆盖率100%；资金拨付及时率100%，项目完成时间2023年12月31日；引导广大残疾人积极参与社会生活；残疾人政策持续有效；残联帮扶对象对项目的满意度90%。</w:t>
      </w:r>
    </w:p>
    <w:p>
      <w:pPr>
        <w:pStyle w:val="5"/>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本年度完成年初设定绩效目标。</w:t>
      </w:r>
    </w:p>
    <w:p>
      <w:pPr>
        <w:pStyle w:val="4"/>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5"/>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基层残疾人文化活动经费项目</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年初预算</w:t>
      </w:r>
      <w:r>
        <w:rPr>
          <w:rFonts w:hint="eastAsia" w:ascii="仿宋" w:hAnsi="仿宋" w:eastAsia="仿宋" w:cs="仿宋"/>
          <w:sz w:val="32"/>
          <w:szCs w:val="32"/>
          <w:lang w:val="en-US" w:eastAsia="zh-CN"/>
        </w:rPr>
        <w:t>20.00</w:t>
      </w:r>
      <w:r>
        <w:rPr>
          <w:rFonts w:hint="eastAsia" w:ascii="仿宋" w:hAnsi="仿宋" w:eastAsia="仿宋" w:cs="仿宋"/>
          <w:sz w:val="32"/>
          <w:szCs w:val="32"/>
        </w:rPr>
        <w:t>万元</w:t>
      </w:r>
      <w:r>
        <w:rPr>
          <w:rFonts w:hint="eastAsia" w:ascii="仿宋" w:hAnsi="仿宋" w:eastAsia="仿宋" w:cs="仿宋"/>
          <w:sz w:val="32"/>
          <w:szCs w:val="32"/>
          <w:lang w:val="en-US" w:eastAsia="zh-CN"/>
        </w:rPr>
        <w:t>，实际</w:t>
      </w:r>
      <w:r>
        <w:rPr>
          <w:rFonts w:hint="eastAsia" w:ascii="仿宋" w:hAnsi="仿宋" w:eastAsia="仿宋" w:cs="仿宋"/>
          <w:sz w:val="32"/>
          <w:szCs w:val="32"/>
        </w:rPr>
        <w:t>支出金额</w:t>
      </w:r>
      <w:r>
        <w:rPr>
          <w:rFonts w:hint="eastAsia" w:ascii="仿宋" w:hAnsi="仿宋" w:eastAsia="仿宋" w:cs="仿宋"/>
          <w:sz w:val="32"/>
          <w:szCs w:val="32"/>
          <w:lang w:val="en-US" w:eastAsia="zh-CN"/>
        </w:rPr>
        <w:t>19.93</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99.65%</w:t>
      </w:r>
      <w:r>
        <w:rPr>
          <w:rFonts w:hint="eastAsia" w:ascii="仿宋" w:hAnsi="仿宋" w:eastAsia="仿宋" w:cs="仿宋"/>
          <w:sz w:val="32"/>
          <w:szCs w:val="32"/>
        </w:rPr>
        <w:t>。</w:t>
      </w:r>
    </w:p>
    <w:p>
      <w:pPr>
        <w:pStyle w:val="5"/>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6"/>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项目资金使用率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val="en-US" w:eastAsia="zh-CN"/>
        </w:rPr>
        <w:t>预算资金20万，实际支出19.93万元，使用率99.65%</w:t>
      </w:r>
      <w:r>
        <w:rPr>
          <w:rFonts w:hint="eastAsia" w:ascii="仿宋" w:hAnsi="仿宋" w:eastAsia="仿宋" w:cs="仿宋"/>
          <w:sz w:val="32"/>
          <w:szCs w:val="32"/>
        </w:rPr>
        <w:t>，完成全年目标。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开展残疾人文体活动次数</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3场，实际完成三八、残疾人智协活动、蔡甸区聋协和盲协“学跟听”专项活动、“六一”儿童节、残疾人艺术作品展与文体表演活动端午节关心我的残疾人邻居活动、参加2023趣谷杯武汉市第十一届全民健身运动会合计5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残疾人档案归档完成率</w:t>
      </w:r>
      <w:r>
        <w:rPr>
          <w:rFonts w:hint="eastAsia" w:ascii="仿宋" w:hAnsi="仿宋" w:eastAsia="仿宋" w:cs="仿宋"/>
          <w:sz w:val="32"/>
          <w:szCs w:val="32"/>
          <w:lang w:val="en-US" w:eastAsia="zh-CN"/>
        </w:rPr>
        <w:t>，年初目标值100%，本年度对于在籍残疾人档案进行归档，完成率100%。</w:t>
      </w:r>
      <w:r>
        <w:rPr>
          <w:rFonts w:hint="default"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到期换证和办理新证及重新评定人次</w:t>
      </w:r>
      <w:r>
        <w:rPr>
          <w:rFonts w:hint="default" w:ascii="仿宋" w:hAnsi="仿宋" w:eastAsia="仿宋" w:cs="仿宋"/>
          <w:sz w:val="32"/>
          <w:szCs w:val="32"/>
          <w:lang w:val="en-US" w:eastAsia="zh-CN"/>
        </w:rPr>
        <w:tab/>
      </w:r>
      <w:r>
        <w:rPr>
          <w:rFonts w:hint="eastAsia" w:ascii="仿宋" w:hAnsi="仿宋" w:eastAsia="仿宋" w:cs="仿宋"/>
          <w:sz w:val="32"/>
          <w:szCs w:val="32"/>
          <w:lang w:val="en-US" w:eastAsia="zh-CN"/>
        </w:rPr>
        <w:t>，年初目标值2000人次，2023年度按照中国残联对残疾人证新规采购，并完成全区残疾人换证工作。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残疾人文体活动举办达标率</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目标值100%，按照上级文件规定及时准确举办5场文体活动，实际完成率100%。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信息更新覆盖率，年初目标值100%，2023年工作人员通过入户走访、集中登记等方式对辖区残疾人基本信息进行采集。摸清残疾人的基本服务状况和需求，扩大了惠残政策的知晓率和受众面，为残疾人工作奠定了坚实的基础，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资金拨付及时率，年初目标值100%，年初预算资金20万元，资金到位20万元，实际完成100%。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项目完成时间，年初目标值2023年12月31日，本年度残疾人文体活动工作及资金拨付均于2023年12月31日以前完成。</w:t>
      </w:r>
    </w:p>
    <w:p>
      <w:pPr>
        <w:pStyle w:val="6"/>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bookmarkStart w:id="29" w:name="_GoBack"/>
      <w:bookmarkEnd w:id="2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引导广大残疾人积极参与社会生活，蔡甸区残联开展各项文体活动，为了让智力残疾朋友能更好地融入社会、积极参与进来，根据残疾朋友的身体及年龄情况，专门设计了安全性高、趣味性强、简单易操作的按摩操、花开花落、抖乒乓球、蜈蚣竞走等趣味游戏项目。鼓励吸引残疾人朋友积极参与、全身心地投入各项游戏，充分展现了他们自强不息、勇于进取的精神风貌。提升残疾人的获得感和幸福感，激发他们参与社会活动的积极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②可持续影响</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项目实施具有可持续影响，加强残疾工作，使残疾人融入社会、自强自立，更有尊严地生活，是残疾人工作的主要目标。省、市、区制定并出台相应专项资金管理办法；各项政策实施后对于受助残疾人各项生活工作得到了改善、提高残疾人融入社会程度。项目具有可持续性。</w:t>
      </w:r>
    </w:p>
    <w:p>
      <w:pPr>
        <w:pStyle w:val="6"/>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被补贴对象满意度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项目实施后，</w:t>
      </w:r>
      <w:r>
        <w:rPr>
          <w:rFonts w:hint="eastAsia" w:ascii="仿宋" w:hAnsi="仿宋" w:eastAsia="仿宋" w:cs="仿宋"/>
          <w:sz w:val="32"/>
          <w:szCs w:val="32"/>
          <w:lang w:eastAsia="zh-CN"/>
        </w:rPr>
        <w:t>丰富蔡甸区残疾人的文化生活，</w:t>
      </w:r>
      <w:r>
        <w:rPr>
          <w:rFonts w:hint="eastAsia" w:ascii="仿宋" w:hAnsi="仿宋" w:eastAsia="仿宋" w:cs="仿宋"/>
          <w:sz w:val="32"/>
          <w:szCs w:val="32"/>
          <w:lang w:val="en-US" w:eastAsia="zh-CN"/>
        </w:rPr>
        <w:t>残疾人及家属积极参与，对于举办各项文体活动比较满意，满意度达90%。</w:t>
      </w:r>
    </w:p>
    <w:p>
      <w:pPr>
        <w:pStyle w:val="4"/>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ind w:firstLine="480"/>
        <w:rPr>
          <w:rFonts w:hint="default" w:ascii="仿宋" w:hAnsi="仿宋" w:eastAsia="仿宋" w:cs="仿宋"/>
          <w:kern w:val="0"/>
          <w:sz w:val="32"/>
          <w:szCs w:val="32"/>
          <w:lang w:val="en-US" w:eastAsia="zh-CN" w:bidi="ar"/>
        </w:rPr>
      </w:pPr>
      <w:bookmarkStart w:id="11" w:name="_Toc5103"/>
      <w:r>
        <w:rPr>
          <w:rFonts w:hint="eastAsia" w:ascii="仿宋" w:hAnsi="仿宋" w:eastAsia="仿宋" w:cs="仿宋"/>
          <w:kern w:val="0"/>
          <w:sz w:val="32"/>
          <w:szCs w:val="32"/>
          <w:lang w:val="en-US" w:eastAsia="zh-CN" w:bidi="ar"/>
        </w:rPr>
        <w:t>本年度完成绩效目标。</w:t>
      </w:r>
    </w:p>
    <w:p>
      <w:pPr>
        <w:pStyle w:val="4"/>
        <w:bidi w:val="0"/>
        <w:rPr>
          <w:rFonts w:hint="eastAsia" w:ascii="仿宋" w:hAnsi="仿宋" w:eastAsia="仿宋" w:cs="仿宋"/>
          <w:lang w:val="en-US" w:eastAsia="zh-CN"/>
        </w:rPr>
      </w:pPr>
      <w:r>
        <w:rPr>
          <w:rFonts w:hint="eastAsia" w:ascii="仿宋" w:hAnsi="仿宋" w:eastAsia="仿宋" w:cs="仿宋"/>
          <w:lang w:val="en-US" w:eastAsia="zh-CN"/>
        </w:rPr>
        <w:t>四、下一步拟改进措施</w:t>
      </w:r>
      <w:bookmarkEnd w:id="11"/>
    </w:p>
    <w:p>
      <w:pPr>
        <w:pStyle w:val="5"/>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 面向基层：多数残疾人生活在基层单位，如农村、城市街道</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。因此，应面向这些基层单位开展残疾人文体活动，使更多的残疾人能够参与进来。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 融入社会公共文化生活：残疾人的文化生活是整个社会文化生活的一部分，应尽可能地融入社会公共文化生活。大众文化传播媒体有责任反映、宣传和关注残疾人的生活，要积极创造条件，使社会公共文化设施也能为残疾人提供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加大宣传力度：为了吸引更多的残疾人参与文体活动，应加大宣传力度，让更多的人了解残疾人文体活动的意义和价值。可以通过各种渠道，如媒体、社交网络等，宣传残疾人文体活动的相关信息，增强残疾人的参与意识和积极性。</w:t>
      </w:r>
    </w:p>
    <w:p>
      <w:pPr>
        <w:pStyle w:val="5"/>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sz w:val="32"/>
          <w:szCs w:val="32"/>
        </w:rPr>
        <w:t>编制预算时，预算单位需要以项目为单位申报预算，并申报绩效目标。预算的分配不仅要考虑项目的需求，还要考虑项目的预期绩效。通过预算管理一体化系统，可以实现流程控制和审核留痕，确保预算编制、审核、批复和公开都与绩效目标同步。通过强化预算绩效的管理，可以更加科学、合理地分配预算资金，提高预算资金的使用效益，为社会提供更多、更好的公共产品和服务。</w:t>
      </w:r>
    </w:p>
    <w:p>
      <w:pPr>
        <w:pStyle w:val="4"/>
        <w:bidi w:val="0"/>
        <w:rPr>
          <w:rFonts w:hint="eastAsia" w:ascii="仿宋" w:hAnsi="仿宋" w:eastAsia="仿宋" w:cs="仿宋"/>
          <w:lang w:val="en-US" w:eastAsia="zh-CN"/>
        </w:rPr>
      </w:pPr>
      <w:bookmarkStart w:id="14" w:name="_Toc21576"/>
      <w:r>
        <w:rPr>
          <w:rFonts w:hint="eastAsia" w:ascii="仿宋" w:hAnsi="仿宋" w:eastAsia="仿宋" w:cs="仿宋"/>
          <w:lang w:val="en-US" w:eastAsia="zh-CN"/>
        </w:rPr>
        <w:t>五、评价结果</w:t>
      </w:r>
      <w:bookmarkEnd w:id="14"/>
    </w:p>
    <w:p>
      <w:pPr>
        <w:pStyle w:val="5"/>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75633771"/>
      <w:bookmarkStart w:id="16" w:name="_Toc27000"/>
      <w:r>
        <w:rPr>
          <w:rFonts w:hint="eastAsia" w:ascii="仿宋" w:hAnsi="仿宋" w:eastAsia="仿宋" w:cs="仿宋"/>
          <w:b w:val="0"/>
          <w:bCs/>
        </w:rPr>
        <w:t>基本情况</w:t>
      </w:r>
      <w:bookmarkEnd w:id="15"/>
      <w:bookmarkEnd w:id="16"/>
      <w:bookmarkStart w:id="17" w:name="_Toc75633772"/>
      <w:bookmarkStart w:id="18" w:name="_Toc14165724"/>
    </w:p>
    <w:p>
      <w:pPr>
        <w:pStyle w:val="5"/>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20" w:name="_Toc75633773"/>
      <w:bookmarkStart w:id="21" w:name="_Toc3398"/>
      <w:bookmarkStart w:id="22" w:name="_Toc14165725"/>
      <w:r>
        <w:rPr>
          <w:rFonts w:hint="eastAsia" w:ascii="仿宋" w:hAnsi="仿宋" w:eastAsia="仿宋" w:cs="仿宋"/>
          <w:sz w:val="32"/>
          <w:szCs w:val="32"/>
          <w:lang w:val="en-US" w:eastAsia="zh-CN"/>
        </w:rPr>
        <w:t>1.《湖北省残疾人联合会关于进一步加强和改进专门协会工作的实施意见》（鄂残联发〔2019〕22号）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2.《武汉市残联专门协会经费使用办法（试行）》（武残办〔2019〕6号）                                                </w:t>
      </w:r>
    </w:p>
    <w:p>
      <w:pPr>
        <w:pStyle w:val="5"/>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snapToGrid w:val="0"/>
        <w:spacing w:line="360" w:lineRule="auto"/>
        <w:ind w:firstLine="480"/>
        <w:rPr>
          <w:rFonts w:hint="eastAsia" w:ascii="仿宋" w:hAnsi="仿宋" w:eastAsia="仿宋" w:cs="仿宋"/>
          <w:sz w:val="32"/>
          <w:szCs w:val="32"/>
          <w:lang w:eastAsia="zh-CN"/>
        </w:rPr>
      </w:pPr>
      <w:r>
        <w:rPr>
          <w:rFonts w:hint="eastAsia" w:ascii="仿宋" w:hAnsi="仿宋" w:eastAsia="仿宋" w:cs="仿宋"/>
          <w:sz w:val="32"/>
          <w:szCs w:val="32"/>
          <w:lang w:val="en-US" w:eastAsia="zh-CN"/>
        </w:rPr>
        <w:t>完成2023年度蔡甸区残疾人文体活动，丰富残疾人生活</w:t>
      </w:r>
      <w:r>
        <w:rPr>
          <w:rFonts w:hint="eastAsia" w:ascii="仿宋" w:hAnsi="仿宋" w:eastAsia="仿宋" w:cs="仿宋"/>
          <w:sz w:val="32"/>
          <w:szCs w:val="32"/>
          <w:lang w:eastAsia="zh-CN"/>
        </w:rPr>
        <w:t>。</w:t>
      </w:r>
    </w:p>
    <w:p>
      <w:pPr>
        <w:pStyle w:val="5"/>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3" w:name="_Toc3522"/>
      <w:bookmarkStart w:id="24" w:name="_Toc75633774"/>
      <w:bookmarkStart w:id="25" w:name="_Toc14165726"/>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rPr>
        <w:t>”为连续性、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项目。项目年初预算数为</w:t>
      </w:r>
      <w:r>
        <w:rPr>
          <w:rFonts w:hint="eastAsia" w:ascii="仿宋" w:hAnsi="仿宋" w:eastAsia="仿宋" w:cs="仿宋"/>
          <w:sz w:val="32"/>
          <w:szCs w:val="32"/>
          <w:lang w:val="en-US" w:eastAsia="zh-CN"/>
        </w:rPr>
        <w:t>20.00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rPr>
        <w:t>”项目计划支出</w:t>
      </w:r>
      <w:r>
        <w:rPr>
          <w:rFonts w:hint="eastAsia" w:ascii="仿宋" w:hAnsi="仿宋" w:eastAsia="仿宋" w:cs="仿宋"/>
          <w:sz w:val="32"/>
          <w:szCs w:val="32"/>
          <w:lang w:val="en-US" w:eastAsia="zh-CN"/>
        </w:rPr>
        <w:t>20.00</w:t>
      </w:r>
      <w:r>
        <w:rPr>
          <w:rFonts w:hint="eastAsia" w:ascii="仿宋" w:hAnsi="仿宋" w:eastAsia="仿宋" w:cs="仿宋"/>
          <w:sz w:val="32"/>
          <w:szCs w:val="32"/>
        </w:rPr>
        <w:t>万元，实际支出为</w:t>
      </w:r>
      <w:r>
        <w:rPr>
          <w:rFonts w:hint="eastAsia" w:ascii="仿宋" w:hAnsi="仿宋" w:eastAsia="仿宋" w:cs="仿宋"/>
          <w:sz w:val="32"/>
          <w:szCs w:val="32"/>
          <w:lang w:val="en-US" w:eastAsia="zh-CN"/>
        </w:rPr>
        <w:t>19.93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资金使用率为</w:t>
      </w:r>
      <w:r>
        <w:rPr>
          <w:rFonts w:hint="eastAsia" w:ascii="仿宋" w:hAnsi="仿宋" w:eastAsia="仿宋" w:cs="仿宋"/>
          <w:sz w:val="32"/>
          <w:szCs w:val="32"/>
          <w:lang w:val="en-US" w:eastAsia="zh-CN"/>
        </w:rPr>
        <w:t>99.65%</w:t>
      </w:r>
      <w:r>
        <w:rPr>
          <w:rFonts w:hint="eastAsia" w:ascii="仿宋" w:hAnsi="仿宋" w:eastAsia="仿宋" w:cs="仿宋"/>
          <w:sz w:val="32"/>
          <w:szCs w:val="32"/>
        </w:rPr>
        <w:t>。</w:t>
      </w:r>
    </w:p>
    <w:tbl>
      <w:tblPr>
        <w:tblStyle w:val="12"/>
        <w:tblW w:w="84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2861"/>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3"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预算项目</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经济科目</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3296"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基层残疾人文化活动</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其他商品和服务支出</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6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19.93</w:t>
            </w:r>
          </w:p>
        </w:tc>
      </w:tr>
    </w:tbl>
    <w:p>
      <w:pPr>
        <w:snapToGrid w:val="0"/>
        <w:spacing w:line="360" w:lineRule="auto"/>
        <w:rPr>
          <w:rFonts w:hint="eastAsia" w:ascii="仿宋" w:hAnsi="仿宋" w:eastAsia="仿宋" w:cs="仿宋"/>
          <w:sz w:val="32"/>
          <w:szCs w:val="32"/>
        </w:rPr>
      </w:pPr>
    </w:p>
    <w:p>
      <w:pPr>
        <w:pStyle w:val="5"/>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基层残疾人文化活动经费</w:t>
      </w:r>
      <w:r>
        <w:rPr>
          <w:rFonts w:hint="eastAsia" w:ascii="仿宋" w:hAnsi="仿宋" w:eastAsia="仿宋" w:cs="仿宋"/>
          <w:sz w:val="32"/>
          <w:szCs w:val="32"/>
          <w:lang w:val="en-US" w:eastAsia="zh-CN"/>
        </w:rPr>
        <w:t>”项目主要内容：残疾人开展文体活动经费、慰问物资等经费支出。</w:t>
      </w:r>
    </w:p>
    <w:p>
      <w:pPr>
        <w:pStyle w:val="5"/>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按照《蔡甸区财政局关于开展2024年区级财政支出绩效评价工作的通知》蔡财〔2024〕1号中关于开展财政资金绩效自评工作的要求，积极开展绩效自评工作。</w:t>
      </w:r>
      <w:bookmarkStart w:id="28" w:name="_Toc20937"/>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评价目的、对象、范围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（1）评价目的：通过绩效评价全面了解、分析蔡甸区残疾人联合会</w:t>
      </w:r>
      <w:r>
        <w:rPr>
          <w:rFonts w:hint="eastAsia" w:ascii="仿宋" w:hAnsi="仿宋" w:eastAsia="仿宋" w:cs="仿宋"/>
          <w:sz w:val="32"/>
          <w:szCs w:val="32"/>
          <w:lang w:eastAsia="zh-CN"/>
        </w:rPr>
        <w:t>基层残疾人文化活动</w:t>
      </w:r>
      <w:r>
        <w:rPr>
          <w:rFonts w:hint="eastAsia" w:ascii="仿宋" w:hAnsi="仿宋" w:eastAsia="仿宋" w:cs="仿宋"/>
          <w:sz w:val="32"/>
          <w:szCs w:val="32"/>
          <w:lang w:val="en-US" w:eastAsia="zh-CN"/>
        </w:rPr>
        <w:t>项目资金使用、管理和项目实施情况及所取得的成效，进一步规范资金管理行为，提高资金使用效益，不断提高服务水平，保障项目的可持续发展。</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（2）评价对象：基层残疾人文化活动项目资金使用绩效。</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（3）评价范围：基层残疾人文化活动项目的资金管理、使用情况及效果。</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2.评价抽样情况、评价方法、时间安排</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（1）抽样情况：项目单位提报项目资金支出金额为20元。抽查凭证附件主要包括事前审批单、发票、合同、招标文件、会议纪要等资料。</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（2）评价方法。根据项目实际情况，本次评价方法主要包括比较法、因素分析法、公众评判法。</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①比较法：将实施情况与绩效目标、历史情况、不同部门和地区同类支出情况进行比较。</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②因素分析法：综合分析影响绩效目标实现、实施效果的内外部因素。</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③公众评判法：通过专家评估、公众问卷及抽样调查等方式进行评判。</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（3）时间安排。</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①前期准备阶段。时间安排为2024年3月12日—2024年3月15日，主要是与委托单位沟通，明确评价目的、对象和范围，告知评价方法，获得单位的支持；收集项目政策文件、单位职责 文件、内部控制文件、预算及绩效申报、资金收支资料、绩效自评及完成情况支撑材料。</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②设计绩效评价指标体系。时间安排为2024年3月16日，主要是学习项目政策要求，对收集的其他资料进行检查，根据项 目特点设计绩效评价指标体系、确定评价方法和评价标准，根据充分性、可靠性、相关性的要求，编制资料清单提交项目单位。</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③实施绩效评价。时间安排为2024年3月16日—2024年3月20日，主要是按资料清单收集评价资料，用文件检查、问卷调查、访谈、观察等方法，收集适当的实物资料、口头资料、书面资料和分析性资料；对评价资料进行复核，判断已收集的资料是否充分、可靠和相关，并形成评价结论；与项目单位进行沟通，对评价指标目标值与实际值的差异情况、产生原因与预期后果等进行具体分析，查找项目单位预算绩效管理存在的问题，分析问题产生的原因和结果。</w:t>
      </w:r>
    </w:p>
    <w:p>
      <w:pPr>
        <w:pStyle w:val="5"/>
        <w:keepNext/>
        <w:keepLines/>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lang w:val="en-US" w:eastAsia="zh-CN"/>
        </w:rPr>
      </w:pPr>
      <w:r>
        <w:rPr>
          <w:rFonts w:hint="eastAsia" w:ascii="仿宋" w:hAnsi="仿宋" w:eastAsia="仿宋" w:cs="仿宋"/>
          <w:b w:val="0"/>
          <w:bCs/>
          <w:lang w:val="en-US" w:eastAsia="zh-CN"/>
        </w:rPr>
        <w:t>④撰写绩效评价报告。时间安排为2024年3月20日—2024年3月26日，主要是撰写绩效评价报告，提出评价建议，与项目单位进行充分沟通，考虑是否有必要对评价报告做进一步改进，出具正式评价报告。</w:t>
      </w:r>
    </w:p>
    <w:p>
      <w:pPr>
        <w:pStyle w:val="5"/>
        <w:bidi w:val="0"/>
        <w:spacing w:line="240" w:lineRule="auto"/>
        <w:rPr>
          <w:rFonts w:hint="eastAsia" w:ascii="仿宋" w:hAnsi="仿宋" w:eastAsia="仿宋" w:cs="仿宋"/>
          <w:b w:val="0"/>
          <w:bCs/>
          <w:lang w:val="en-US" w:eastAsia="zh-CN"/>
        </w:rPr>
      </w:pPr>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“基层残疾人文化活动经费”项目</w:t>
      </w:r>
      <w:r>
        <w:rPr>
          <w:rFonts w:hint="eastAsia" w:ascii="仿宋" w:hAnsi="仿宋" w:eastAsia="仿宋" w:cs="仿宋"/>
          <w:sz w:val="32"/>
          <w:szCs w:val="32"/>
          <w:lang w:val="en-US" w:eastAsia="zh-CN"/>
        </w:rPr>
        <w:t>年初设定</w:t>
      </w:r>
      <w:r>
        <w:rPr>
          <w:rFonts w:hint="eastAsia" w:ascii="仿宋" w:hAnsi="仿宋" w:eastAsia="仿宋" w:cs="仿宋"/>
          <w:sz w:val="32"/>
          <w:szCs w:val="32"/>
          <w:lang w:eastAsia="zh-CN"/>
        </w:rPr>
        <w:t>绩效目标</w:t>
      </w:r>
      <w:r>
        <w:rPr>
          <w:rFonts w:hint="eastAsia" w:ascii="仿宋" w:hAnsi="仿宋" w:eastAsia="仿宋" w:cs="仿宋"/>
          <w:sz w:val="32"/>
          <w:szCs w:val="32"/>
          <w:lang w:val="en-US" w:eastAsia="zh-CN"/>
        </w:rPr>
        <w:t>基本</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项目执行情况良好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附：2023年度基层残疾人文化活动经费项目自评表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2023年度基层残疾人文化活动经费项目自评表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单位名称：</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武汉市蔡甸区残疾人联合会</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 xml:space="preserve">        填报日期：2024年3月16日</w:t>
      </w:r>
      <w:r>
        <w:rPr>
          <w:rFonts w:hint="eastAsia" w:ascii="仿宋" w:hAnsi="仿宋" w:eastAsia="仿宋" w:cs="仿宋"/>
          <w:sz w:val="22"/>
          <w:szCs w:val="22"/>
          <w:lang w:val="en-US" w:eastAsia="zh-CN"/>
        </w:rPr>
        <w:tab/>
      </w:r>
    </w:p>
    <w:tbl>
      <w:tblPr>
        <w:tblStyle w:val="12"/>
        <w:tblW w:w="5878" w:type="pct"/>
        <w:tblInd w:w="-5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8"/>
        <w:gridCol w:w="928"/>
        <w:gridCol w:w="1068"/>
        <w:gridCol w:w="1380"/>
        <w:gridCol w:w="719"/>
        <w:gridCol w:w="1214"/>
        <w:gridCol w:w="619"/>
        <w:gridCol w:w="932"/>
        <w:gridCol w:w="429"/>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398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基层残疾人文化活动经费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主管部门</w:t>
            </w:r>
          </w:p>
        </w:tc>
        <w:tc>
          <w:tcPr>
            <w:tcW w:w="21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武汉市蔡甸区残疾人联合会</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项目实施单位</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0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预算执行情况    </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12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资金来源</w:t>
            </w:r>
          </w:p>
        </w:tc>
        <w:tc>
          <w:tcPr>
            <w:tcW w:w="1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预算数（A）</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执行数（B）</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2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一般预算内拨款</w:t>
            </w:r>
          </w:p>
        </w:tc>
        <w:tc>
          <w:tcPr>
            <w:tcW w:w="1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 </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19.93 </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2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2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 </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19.93 </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年度绩效目标完成情况</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年初目标值</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实际完成值</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5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项目资金使用率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99.65%</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5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开展残疾人文体活动次数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4次</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5次</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5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残疾人档案归档完成率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5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到期换证和办理新证及重新评定人次</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2000人次</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2000人次</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5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lang w:val="en-US" w:eastAsia="zh-CN" w:bidi="ar"/>
              </w:rPr>
              <w:t>残疾人文体活动举办达标率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5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lang w:val="en-US" w:eastAsia="zh-CN" w:bidi="ar"/>
              </w:rPr>
              <w:t>残疾人信息更新覆盖率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资金拨付及时率</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项目完成时间</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2023年12月31日</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2023年12月31日</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53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引导广大残疾人积极参与社会生活</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可持续影响指标</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残疾人政策持续有效</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服务对象满意度指标</w:t>
            </w: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残联帮扶对象对项目的满意度</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0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备注：1.预算执行情况口径：预算数为调整后项目预算总额（包括上年结余结转），执行数为项目实际完成支出。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3.基于经济性和必要性等因素考虑，满意度指标难以统计的，在自评时可不作为必评指标。</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F1148"/>
    <w:multiLevelType w:val="singleLevel"/>
    <w:tmpl w:val="8A4F1148"/>
    <w:lvl w:ilvl="0" w:tentative="0">
      <w:start w:val="1"/>
      <w:numFmt w:val="decimal"/>
      <w:lvlText w:val="%1."/>
      <w:lvlJc w:val="left"/>
      <w:pPr>
        <w:tabs>
          <w:tab w:val="left" w:pos="312"/>
        </w:tabs>
      </w:pPr>
    </w:lvl>
  </w:abstractNum>
  <w:abstractNum w:abstractNumId="1">
    <w:nsid w:val="18061192"/>
    <w:multiLevelType w:val="singleLevel"/>
    <w:tmpl w:val="18061192"/>
    <w:lvl w:ilvl="0" w:tentative="0">
      <w:start w:val="1"/>
      <w:numFmt w:val="chineseCounting"/>
      <w:suff w:val="nothing"/>
      <w:lvlText w:val="（%1）"/>
      <w:lvlJc w:val="left"/>
      <w:rPr>
        <w:rFonts w:hint="eastAsia"/>
      </w:rPr>
    </w:lvl>
  </w:abstractNum>
  <w:abstractNum w:abstractNumId="2">
    <w:nsid w:val="77BFE4E9"/>
    <w:multiLevelType w:val="singleLevel"/>
    <w:tmpl w:val="77BFE4E9"/>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DB20F7"/>
    <w:rsid w:val="019404F8"/>
    <w:rsid w:val="01D12314"/>
    <w:rsid w:val="021D23FB"/>
    <w:rsid w:val="022F65C3"/>
    <w:rsid w:val="02C848FD"/>
    <w:rsid w:val="02DA4630"/>
    <w:rsid w:val="02FB021D"/>
    <w:rsid w:val="03EB0067"/>
    <w:rsid w:val="03FF465F"/>
    <w:rsid w:val="042E0790"/>
    <w:rsid w:val="04C946C0"/>
    <w:rsid w:val="05F640F9"/>
    <w:rsid w:val="070D0B30"/>
    <w:rsid w:val="07B971AC"/>
    <w:rsid w:val="08055CAB"/>
    <w:rsid w:val="09083475"/>
    <w:rsid w:val="09680BF5"/>
    <w:rsid w:val="09946D12"/>
    <w:rsid w:val="0A0A00B0"/>
    <w:rsid w:val="0A7669ED"/>
    <w:rsid w:val="0B071D3B"/>
    <w:rsid w:val="0C534BD4"/>
    <w:rsid w:val="0C655404"/>
    <w:rsid w:val="0D3A1F53"/>
    <w:rsid w:val="0E681446"/>
    <w:rsid w:val="0E775E96"/>
    <w:rsid w:val="0EA0672E"/>
    <w:rsid w:val="0EA33B28"/>
    <w:rsid w:val="0F41684C"/>
    <w:rsid w:val="0FC2463B"/>
    <w:rsid w:val="0FFD0285"/>
    <w:rsid w:val="110023AD"/>
    <w:rsid w:val="119B45DC"/>
    <w:rsid w:val="11C97EA9"/>
    <w:rsid w:val="141C6AA3"/>
    <w:rsid w:val="145B584D"/>
    <w:rsid w:val="146C5694"/>
    <w:rsid w:val="148C19C8"/>
    <w:rsid w:val="14C8078D"/>
    <w:rsid w:val="15121A08"/>
    <w:rsid w:val="16F874F3"/>
    <w:rsid w:val="17655D76"/>
    <w:rsid w:val="18BB318B"/>
    <w:rsid w:val="1A2C356C"/>
    <w:rsid w:val="1C7E172A"/>
    <w:rsid w:val="1CA218C3"/>
    <w:rsid w:val="1CE96785"/>
    <w:rsid w:val="1F1D51D6"/>
    <w:rsid w:val="1FBD682C"/>
    <w:rsid w:val="201C3F72"/>
    <w:rsid w:val="20503FE2"/>
    <w:rsid w:val="222B739A"/>
    <w:rsid w:val="22386CFF"/>
    <w:rsid w:val="22AB12BB"/>
    <w:rsid w:val="23F36750"/>
    <w:rsid w:val="2560558E"/>
    <w:rsid w:val="264B31E0"/>
    <w:rsid w:val="265F25D3"/>
    <w:rsid w:val="26FE003E"/>
    <w:rsid w:val="27C80C8A"/>
    <w:rsid w:val="27F44E46"/>
    <w:rsid w:val="281C4C87"/>
    <w:rsid w:val="288C2760"/>
    <w:rsid w:val="28B45DEB"/>
    <w:rsid w:val="292C0E92"/>
    <w:rsid w:val="294C6E3F"/>
    <w:rsid w:val="2A43616A"/>
    <w:rsid w:val="2B7D5C33"/>
    <w:rsid w:val="2CF33A75"/>
    <w:rsid w:val="2D40315E"/>
    <w:rsid w:val="2D412A32"/>
    <w:rsid w:val="2D636E4D"/>
    <w:rsid w:val="2DA1593F"/>
    <w:rsid w:val="2DA428D7"/>
    <w:rsid w:val="2DEE4968"/>
    <w:rsid w:val="2FAD736C"/>
    <w:rsid w:val="2FB35E69"/>
    <w:rsid w:val="30120F5C"/>
    <w:rsid w:val="31E85878"/>
    <w:rsid w:val="3219405C"/>
    <w:rsid w:val="324C7EAF"/>
    <w:rsid w:val="33953AD8"/>
    <w:rsid w:val="33FB393B"/>
    <w:rsid w:val="342015F4"/>
    <w:rsid w:val="351516AA"/>
    <w:rsid w:val="368340BC"/>
    <w:rsid w:val="36FF7BE6"/>
    <w:rsid w:val="370A4414"/>
    <w:rsid w:val="380E0550"/>
    <w:rsid w:val="38691B7D"/>
    <w:rsid w:val="386E3C6A"/>
    <w:rsid w:val="3AFC4BC0"/>
    <w:rsid w:val="3E234B49"/>
    <w:rsid w:val="3F2C6E75"/>
    <w:rsid w:val="3FCC0881"/>
    <w:rsid w:val="3FD35411"/>
    <w:rsid w:val="3FE37A8D"/>
    <w:rsid w:val="3FEE432F"/>
    <w:rsid w:val="40666C28"/>
    <w:rsid w:val="411B561D"/>
    <w:rsid w:val="412C5A7C"/>
    <w:rsid w:val="41913B31"/>
    <w:rsid w:val="42C81E5B"/>
    <w:rsid w:val="42D65788"/>
    <w:rsid w:val="43EF2C71"/>
    <w:rsid w:val="444F5357"/>
    <w:rsid w:val="459040FF"/>
    <w:rsid w:val="477041E8"/>
    <w:rsid w:val="477137B3"/>
    <w:rsid w:val="48BB5339"/>
    <w:rsid w:val="4A0330F2"/>
    <w:rsid w:val="4A1470AD"/>
    <w:rsid w:val="4A6242BC"/>
    <w:rsid w:val="4AF018C8"/>
    <w:rsid w:val="4B775167"/>
    <w:rsid w:val="4BC602FA"/>
    <w:rsid w:val="4BF85864"/>
    <w:rsid w:val="4C8B65CE"/>
    <w:rsid w:val="4CA02D6C"/>
    <w:rsid w:val="4CB61310"/>
    <w:rsid w:val="4D622825"/>
    <w:rsid w:val="4DAE5A6A"/>
    <w:rsid w:val="4DB56DF9"/>
    <w:rsid w:val="4DC31EC6"/>
    <w:rsid w:val="4EA60E1A"/>
    <w:rsid w:val="4F7A5C04"/>
    <w:rsid w:val="4F813D71"/>
    <w:rsid w:val="500F00E3"/>
    <w:rsid w:val="50D931C6"/>
    <w:rsid w:val="5105691F"/>
    <w:rsid w:val="514E07A1"/>
    <w:rsid w:val="51594625"/>
    <w:rsid w:val="51C221AF"/>
    <w:rsid w:val="527B0C18"/>
    <w:rsid w:val="52E42E4C"/>
    <w:rsid w:val="5495528E"/>
    <w:rsid w:val="555E38D2"/>
    <w:rsid w:val="55982E86"/>
    <w:rsid w:val="576B32B2"/>
    <w:rsid w:val="57DA1F20"/>
    <w:rsid w:val="58003366"/>
    <w:rsid w:val="58F43202"/>
    <w:rsid w:val="59F76F17"/>
    <w:rsid w:val="5A2B66CA"/>
    <w:rsid w:val="5AE451B8"/>
    <w:rsid w:val="5C3538EB"/>
    <w:rsid w:val="5DD60DF1"/>
    <w:rsid w:val="5E9A3A3E"/>
    <w:rsid w:val="5F0279C4"/>
    <w:rsid w:val="5F1D4FFB"/>
    <w:rsid w:val="5FCC092D"/>
    <w:rsid w:val="606F2E37"/>
    <w:rsid w:val="614E0C9F"/>
    <w:rsid w:val="61994EFA"/>
    <w:rsid w:val="625D388F"/>
    <w:rsid w:val="62D20299"/>
    <w:rsid w:val="631F0B45"/>
    <w:rsid w:val="6388676C"/>
    <w:rsid w:val="64C51278"/>
    <w:rsid w:val="65A771A3"/>
    <w:rsid w:val="6622352C"/>
    <w:rsid w:val="67627252"/>
    <w:rsid w:val="67FB2B15"/>
    <w:rsid w:val="6833759F"/>
    <w:rsid w:val="68666B58"/>
    <w:rsid w:val="68BC1DAF"/>
    <w:rsid w:val="69400EF7"/>
    <w:rsid w:val="694C2E11"/>
    <w:rsid w:val="69BD2E65"/>
    <w:rsid w:val="6A1A3E14"/>
    <w:rsid w:val="6B0B56DA"/>
    <w:rsid w:val="6C895281"/>
    <w:rsid w:val="6DE90B5F"/>
    <w:rsid w:val="6E001573"/>
    <w:rsid w:val="70A24B63"/>
    <w:rsid w:val="718A4220"/>
    <w:rsid w:val="71B73ED1"/>
    <w:rsid w:val="720E0702"/>
    <w:rsid w:val="722F7ECD"/>
    <w:rsid w:val="72730565"/>
    <w:rsid w:val="7355410F"/>
    <w:rsid w:val="737316EB"/>
    <w:rsid w:val="74341F76"/>
    <w:rsid w:val="75817EC5"/>
    <w:rsid w:val="75B726B5"/>
    <w:rsid w:val="765B3AC3"/>
    <w:rsid w:val="76994E49"/>
    <w:rsid w:val="771245DB"/>
    <w:rsid w:val="77585F7B"/>
    <w:rsid w:val="7A602ED9"/>
    <w:rsid w:val="7B8A14E5"/>
    <w:rsid w:val="7BB83C85"/>
    <w:rsid w:val="7CE000AD"/>
    <w:rsid w:val="7EEB3B92"/>
    <w:rsid w:val="7F154D89"/>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6"/>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eastAsia="宋体"/>
    </w:rPr>
  </w:style>
  <w:style w:type="paragraph" w:styleId="3">
    <w:name w:val="Body Text Indent"/>
    <w:basedOn w:val="1"/>
    <w:unhideWhenUsed/>
    <w:qFormat/>
    <w:uiPriority w:val="99"/>
    <w:pPr>
      <w:spacing w:after="120"/>
      <w:ind w:left="420" w:leftChars="200"/>
    </w:pPr>
  </w:style>
  <w:style w:type="paragraph" w:styleId="7">
    <w:name w:val="toc 3"/>
    <w:basedOn w:val="1"/>
    <w:next w:val="1"/>
    <w:autoRedefine/>
    <w:qFormat/>
    <w:uiPriority w:val="0"/>
    <w:pPr>
      <w:ind w:left="840" w:leftChars="4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table" w:styleId="13">
    <w:name w:val="Table Grid"/>
    <w:basedOn w:val="12"/>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autoRedefine/>
    <w:qFormat/>
    <w:uiPriority w:val="0"/>
    <w:rPr>
      <w:b/>
    </w:rPr>
  </w:style>
  <w:style w:type="character" w:customStyle="1" w:styleId="16">
    <w:name w:val="标题 2 Char"/>
    <w:link w:val="5"/>
    <w:autoRedefine/>
    <w:qFormat/>
    <w:uiPriority w:val="0"/>
    <w:rPr>
      <w:rFonts w:ascii="Arial" w:hAnsi="Arial" w:eastAsia="黑体"/>
      <w:b/>
      <w:sz w:val="32"/>
    </w:rPr>
  </w:style>
  <w:style w:type="paragraph" w:customStyle="1" w:styleId="17">
    <w:name w:val="WPSOffice手动目录 1"/>
    <w:autoRedefine/>
    <w:qFormat/>
    <w:uiPriority w:val="0"/>
    <w:pPr>
      <w:ind w:leftChars="0"/>
    </w:pPr>
    <w:rPr>
      <w:rFonts w:ascii="Calibri" w:hAnsi="Calibri" w:eastAsia="宋体" w:cs="Calibri"/>
      <w:sz w:val="20"/>
      <w:szCs w:val="20"/>
    </w:rPr>
  </w:style>
  <w:style w:type="paragraph" w:customStyle="1" w:styleId="18">
    <w:name w:val="WPSOffice手动目录 2"/>
    <w:autoRedefine/>
    <w:qFormat/>
    <w:uiPriority w:val="0"/>
    <w:pPr>
      <w:ind w:leftChars="200"/>
    </w:pPr>
    <w:rPr>
      <w:rFonts w:ascii="Calibri" w:hAnsi="Calibri" w:eastAsia="宋体" w:cs="Calibri"/>
      <w:sz w:val="20"/>
      <w:szCs w:val="20"/>
    </w:rPr>
  </w:style>
  <w:style w:type="paragraph" w:customStyle="1" w:styleId="19">
    <w:name w:val="WPSOffice手动目录 3"/>
    <w:autoRedefine/>
    <w:qFormat/>
    <w:uiPriority w:val="0"/>
    <w:pPr>
      <w:ind w:leftChars="400"/>
    </w:pPr>
    <w:rPr>
      <w:rFonts w:ascii="Calibri" w:hAnsi="Calibri" w:eastAsia="宋体" w:cs="Calibri"/>
      <w:sz w:val="20"/>
      <w:szCs w:val="20"/>
    </w:rPr>
  </w:style>
  <w:style w:type="character" w:customStyle="1" w:styleId="20">
    <w:name w:val="font11"/>
    <w:basedOn w:val="14"/>
    <w:autoRedefine/>
    <w:qFormat/>
    <w:uiPriority w:val="0"/>
    <w:rPr>
      <w:rFonts w:hint="default" w:ascii="仿宋_GB2312" w:eastAsia="仿宋_GB2312" w:cs="仿宋_GB2312"/>
      <w:color w:val="000000"/>
      <w:sz w:val="21"/>
      <w:szCs w:val="21"/>
      <w:u w:val="none"/>
    </w:rPr>
  </w:style>
  <w:style w:type="character" w:customStyle="1" w:styleId="21">
    <w:name w:val="font51"/>
    <w:basedOn w:val="14"/>
    <w:autoRedefine/>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2024-03-28T00:45:32Z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93F0D9EA72BA48F385BEFC08B52CF993</vt:lpwstr>
  </property>
</Properties>
</file>