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武汉市蔡甸区残疾人联合会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2023年</w:t>
      </w:r>
      <w:r>
        <w:rPr>
          <w:rFonts w:hint="eastAsia" w:ascii="仿宋" w:hAnsi="仿宋" w:eastAsia="仿宋" w:cs="仿宋"/>
          <w:sz w:val="44"/>
          <w:szCs w:val="44"/>
        </w:rPr>
        <w:t>度</w:t>
      </w:r>
    </w:p>
    <w:p>
      <w:pPr>
        <w:spacing w:line="60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残疾人就业工作经费项目</w:t>
      </w:r>
      <w:r>
        <w:rPr>
          <w:rFonts w:hint="eastAsia" w:ascii="仿宋" w:hAnsi="仿宋" w:eastAsia="仿宋" w:cs="仿宋"/>
          <w:sz w:val="44"/>
          <w:szCs w:val="44"/>
        </w:rPr>
        <w:t>自评结果</w:t>
      </w: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widowControl/>
        <w:ind w:right="-168" w:rightChars="-80" w:firstLine="790" w:firstLineChars="246"/>
        <w:jc w:val="left"/>
        <w:rPr>
          <w:rFonts w:hint="eastAsia" w:ascii="仿宋" w:hAnsi="仿宋" w:eastAsia="仿宋" w:cs="仿宋"/>
          <w:b/>
          <w:bCs/>
          <w:kern w:val="32"/>
          <w:sz w:val="32"/>
          <w:lang w:bidi="he-IL"/>
        </w:rPr>
      </w:pPr>
    </w:p>
    <w:p>
      <w:pPr>
        <w:widowControl/>
        <w:ind w:right="-168" w:rightChars="-80"/>
        <w:jc w:val="left"/>
        <w:rPr>
          <w:rFonts w:hint="eastAsia" w:ascii="仿宋" w:hAnsi="仿宋" w:eastAsia="仿宋" w:cs="仿宋"/>
          <w:b/>
          <w:bCs/>
          <w:kern w:val="32"/>
          <w:sz w:val="32"/>
          <w:lang w:bidi="he-IL"/>
        </w:rPr>
      </w:pPr>
    </w:p>
    <w:p>
      <w:pPr>
        <w:widowControl/>
        <w:ind w:right="-168" w:rightChars="-80"/>
        <w:jc w:val="left"/>
        <w:rPr>
          <w:rFonts w:hint="eastAsia" w:ascii="仿宋" w:hAnsi="仿宋" w:eastAsia="仿宋" w:cs="仿宋"/>
          <w:b/>
          <w:bCs/>
          <w:kern w:val="32"/>
          <w:sz w:val="32"/>
          <w:lang w:bidi="he-IL"/>
        </w:rPr>
      </w:pPr>
    </w:p>
    <w:p>
      <w:pPr>
        <w:widowControl/>
        <w:ind w:right="-168" w:rightChars="-80"/>
        <w:jc w:val="left"/>
        <w:rPr>
          <w:rFonts w:hint="eastAsia" w:ascii="仿宋" w:hAnsi="仿宋" w:eastAsia="仿宋" w:cs="仿宋"/>
          <w:b/>
          <w:bCs/>
          <w:kern w:val="32"/>
          <w:sz w:val="32"/>
          <w:lang w:bidi="he-IL"/>
        </w:rPr>
      </w:pPr>
    </w:p>
    <w:p>
      <w:pPr>
        <w:widowControl/>
        <w:ind w:right="-168" w:rightChars="-80" w:firstLine="787" w:firstLineChars="246"/>
        <w:jc w:val="left"/>
        <w:rPr>
          <w:rFonts w:hint="eastAsia" w:ascii="仿宋" w:hAnsi="仿宋" w:eastAsia="仿宋" w:cs="仿宋"/>
          <w:b w:val="0"/>
          <w:bCs w:val="0"/>
          <w:kern w:val="32"/>
          <w:sz w:val="32"/>
          <w:lang w:bidi="he-IL"/>
        </w:rPr>
      </w:pPr>
    </w:p>
    <w:p>
      <w:pPr>
        <w:widowControl/>
        <w:spacing w:line="480" w:lineRule="auto"/>
        <w:ind w:right="-168" w:rightChars="-80"/>
        <w:jc w:val="both"/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eastAsia="zh-CN" w:bidi="he-IL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bidi="he-IL"/>
        </w:rPr>
        <w:t>项目名称</w:t>
      </w:r>
      <w:r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eastAsia="zh-CN" w:bidi="he-IL"/>
        </w:rPr>
        <w:t>：残疾人就业工作经费</w:t>
      </w:r>
    </w:p>
    <w:p>
      <w:pPr>
        <w:widowControl/>
        <w:spacing w:line="480" w:lineRule="auto"/>
        <w:ind w:right="-168" w:rightChars="-8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bidi="he-IL"/>
        </w:rPr>
        <w:t>项目单位：武汉市蔡甸区残疾人联合会</w:t>
      </w:r>
    </w:p>
    <w:p>
      <w:pPr>
        <w:widowControl/>
        <w:spacing w:line="480" w:lineRule="auto"/>
        <w:jc w:val="both"/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bidi="he-IL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bidi="he-IL"/>
        </w:rPr>
        <w:t>主管部门：武汉市蔡甸区残疾人联合会</w:t>
      </w:r>
    </w:p>
    <w:p>
      <w:pPr>
        <w:widowControl/>
        <w:jc w:val="both"/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</w:pPr>
    </w:p>
    <w:p>
      <w:pPr>
        <w:widowControl/>
        <w:jc w:val="center"/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val="en-US" w:eastAsia="zh-CN" w:bidi="he-IL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val="en-US" w:eastAsia="zh-CN" w:bidi="he-IL"/>
        </w:rPr>
        <w:t>2024年3月</w:t>
      </w: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80206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kern w:val="2"/>
          <w:sz w:val="22"/>
          <w:szCs w:val="48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t>目</w: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仿宋" w:hAnsi="仿宋" w:eastAsia="仿宋" w:cs="仿宋"/>
              <w:sz w:val="32"/>
              <w:szCs w:val="32"/>
            </w:rPr>
            <w:t>录</w:t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b/>
              <w:bCs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1"/>
              <w:szCs w:val="21"/>
            </w:rPr>
            <w:fldChar w:fldCharType="begin"/>
          </w:r>
          <w:r>
            <w:rPr>
              <w:rFonts w:hint="eastAsia" w:ascii="仿宋" w:hAnsi="仿宋" w:eastAsia="仿宋" w:cs="仿宋"/>
              <w:sz w:val="21"/>
              <w:szCs w:val="21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sz w:val="21"/>
              <w:szCs w:val="21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instrText xml:space="preserve"> HYPERLINK \l _Toc27767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  <w:lang w:val="en-US" w:eastAsia="zh-CN"/>
            </w:rPr>
            <w:t>一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、绩效目标完成情况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instrText xml:space="preserve"> PAGEREF _Toc27767 \h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1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_Toc7730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2"/>
              <w:szCs w:val="22"/>
            </w:rPr>
            <w:t>1.执行率情况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_Toc7730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1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_Toc2268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2"/>
              <w:szCs w:val="22"/>
              <w:lang w:val="en-US" w:eastAsia="zh-CN"/>
            </w:rPr>
            <w:t>2.</w:t>
          </w:r>
          <w:r>
            <w:rPr>
              <w:rFonts w:hint="eastAsia" w:ascii="仿宋" w:hAnsi="仿宋" w:eastAsia="仿宋" w:cs="仿宋"/>
              <w:bCs w:val="0"/>
              <w:sz w:val="22"/>
              <w:szCs w:val="22"/>
            </w:rPr>
            <w:t>完成的绩效目标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_Toc2268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1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_Toc14010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3.</w:t>
          </w:r>
          <w:r>
            <w:rPr>
              <w:rFonts w:hint="eastAsia" w:ascii="仿宋" w:hAnsi="仿宋" w:eastAsia="仿宋" w:cs="仿宋"/>
              <w:sz w:val="22"/>
              <w:szCs w:val="22"/>
            </w:rPr>
            <w:t>未完成的绩效目标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_Toc14010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1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b/>
              <w:bCs/>
              <w:sz w:val="22"/>
              <w:szCs w:val="22"/>
            </w:rPr>
          </w:pP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instrText xml:space="preserve"> HYPERLINK \l _Toc23362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  <w:lang w:val="en-US" w:eastAsia="zh-CN"/>
            </w:rPr>
            <w:t>二、绩效目标完成情况分析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instrText xml:space="preserve"> PAGEREF _Toc23362 \h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1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_Toc15413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2"/>
              <w:szCs w:val="22"/>
            </w:rPr>
            <w:t>1.预算执行情况分析（包括完成情况和偏离原因等）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_Toc15413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1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_Toc25321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2"/>
              <w:szCs w:val="22"/>
            </w:rPr>
            <w:t>2.绩效目标完成情况分析（包括完成情况和偏离原因等）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_Toc25321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2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_Toc12948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（1）产出指标完成情况分析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_Toc12948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2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_Toc22253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（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）</w:t>
          </w:r>
          <w:r>
            <w:rPr>
              <w:rFonts w:hint="eastAsia" w:ascii="仿宋" w:hAnsi="仿宋" w:eastAsia="仿宋" w:cs="仿宋"/>
              <w:bCs w:val="0"/>
              <w:sz w:val="22"/>
              <w:szCs w:val="22"/>
            </w:rPr>
            <w:t>效益指标完成情况分析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_Toc22253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2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_Toc21447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（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）满意度指标完成情况分析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_Toc21447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3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b/>
              <w:bCs/>
              <w:sz w:val="22"/>
              <w:szCs w:val="22"/>
            </w:rPr>
          </w:pP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instrText xml:space="preserve"> HYPERLINK \l _Toc29620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  <w:lang w:val="en-US" w:eastAsia="zh-CN"/>
            </w:rPr>
            <w:t>三、存在的问题和原因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instrText xml:space="preserve"> PAGEREF _Toc29620 \h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3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instrText xml:space="preserve"> HYPERLINK \l _Toc5103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  <w:lang w:val="en-US" w:eastAsia="zh-CN"/>
            </w:rPr>
            <w:t>四、下一步拟改进措施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instrText xml:space="preserve"> PAGEREF _Toc5103 \h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3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_Toc10473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1.下一步拟改进措施，包括项目整改和绩效目标调整完善等相关内容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_Toc10473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3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_Toc26603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36"/>
            </w:rPr>
            <w:t xml:space="preserve">2. </w:t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与预算安排相结合情况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_Toc26603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4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b/>
              <w:bCs/>
              <w:sz w:val="22"/>
              <w:szCs w:val="22"/>
            </w:rPr>
          </w:pP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instrText xml:space="preserve"> HYPERLINK \l _Toc21576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  <w:lang w:val="en-US" w:eastAsia="zh-CN"/>
            </w:rPr>
            <w:t>五、评价结果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instrText xml:space="preserve"> PAGEREF _Toc21576 \h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4</w:t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_Toc27000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（一） 基本情况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_Toc27000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4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_Toc22466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eastAsia="zh-CN"/>
            </w:rPr>
            <w:t>（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eastAsia="zh-CN"/>
            </w:rPr>
            <w:t>）</w:t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项目立项背景和依据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_Toc22466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4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_Toc3398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eastAsia="zh-CN"/>
            </w:rPr>
            <w:t>（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eastAsia="zh-CN"/>
            </w:rPr>
            <w:t>）项目绩效目标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_Toc3398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4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_Toc3522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eastAsia="zh-CN"/>
            </w:rPr>
            <w:t>（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eastAsia="zh-CN"/>
            </w:rPr>
            <w:t>）项目经费来源和使用情况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_Toc3522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5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_Toc680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eastAsia="zh-CN"/>
            </w:rPr>
            <w:t>（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eastAsia="zh-CN"/>
            </w:rPr>
            <w:t>）项目实施情况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_Toc680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5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2"/>
              <w:szCs w:val="22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_Toc29849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val="en-US" w:eastAsia="zh-CN"/>
            </w:rPr>
            <w:t>（二）部门自评工作开展情况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_Toc29849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6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eastAsia" w:ascii="仿宋" w:hAnsi="仿宋" w:eastAsia="仿宋" w:cs="仿宋"/>
              <w:sz w:val="20"/>
              <w:szCs w:val="20"/>
            </w:rPr>
          </w:pPr>
          <w:r>
            <w:rPr>
              <w:rFonts w:hint="eastAsia" w:ascii="仿宋" w:hAnsi="仿宋" w:eastAsia="仿宋" w:cs="仿宋"/>
              <w:sz w:val="22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4"/>
            </w:rPr>
            <w:instrText xml:space="preserve"> HYPERLINK \l _Toc20937 </w:instrText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  <w:lang w:val="en-US" w:eastAsia="zh-CN"/>
            </w:rPr>
            <w:t>（三）绩效评价结果</w:t>
          </w:r>
          <w:r>
            <w:rPr>
              <w:rFonts w:hint="eastAsia" w:ascii="仿宋" w:hAnsi="仿宋" w:eastAsia="仿宋" w:cs="仿宋"/>
              <w:sz w:val="22"/>
              <w:szCs w:val="22"/>
            </w:rPr>
            <w:tab/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begin"/>
          </w:r>
          <w:r>
            <w:rPr>
              <w:rFonts w:hint="eastAsia" w:ascii="仿宋" w:hAnsi="仿宋" w:eastAsia="仿宋" w:cs="仿宋"/>
              <w:sz w:val="22"/>
              <w:szCs w:val="22"/>
            </w:rPr>
            <w:instrText xml:space="preserve"> PAGEREF _Toc20937 \h </w:instrTex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8</w:t>
          </w:r>
          <w:r>
            <w:rPr>
              <w:rFonts w:hint="eastAsia" w:ascii="仿宋" w:hAnsi="仿宋" w:eastAsia="仿宋" w:cs="仿宋"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sz w:val="22"/>
              <w:szCs w:val="24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kern w:val="2"/>
              <w:sz w:val="22"/>
              <w:szCs w:val="48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仿宋" w:hAnsi="仿宋" w:eastAsia="仿宋" w:cs="仿宋"/>
              <w:sz w:val="20"/>
              <w:szCs w:val="21"/>
            </w:rPr>
            <w:fldChar w:fldCharType="end"/>
          </w:r>
        </w:p>
      </w:sdtContent>
    </w:sdt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bidi w:val="0"/>
        <w:rPr>
          <w:rFonts w:hint="eastAsia" w:ascii="仿宋" w:hAnsi="仿宋" w:eastAsia="仿宋" w:cs="仿宋"/>
        </w:rPr>
      </w:pPr>
      <w:bookmarkStart w:id="0" w:name="_Toc27767"/>
      <w:r>
        <w:rPr>
          <w:rFonts w:hint="eastAsia" w:ascii="仿宋" w:hAnsi="仿宋" w:eastAsia="仿宋" w:cs="仿宋"/>
          <w:lang w:val="en-US" w:eastAsia="zh-CN"/>
        </w:rPr>
        <w:t>一</w:t>
      </w:r>
      <w:r>
        <w:rPr>
          <w:rFonts w:hint="eastAsia" w:ascii="仿宋" w:hAnsi="仿宋" w:eastAsia="仿宋" w:cs="仿宋"/>
        </w:rPr>
        <w:t>、绩效目标完成情况</w:t>
      </w:r>
      <w:bookmarkEnd w:id="0"/>
    </w:p>
    <w:p>
      <w:pPr>
        <w:pStyle w:val="3"/>
        <w:bidi w:val="0"/>
        <w:jc w:val="left"/>
        <w:rPr>
          <w:rFonts w:hint="eastAsia" w:ascii="仿宋" w:hAnsi="仿宋" w:eastAsia="仿宋" w:cs="仿宋"/>
          <w:b/>
          <w:bCs w:val="0"/>
        </w:rPr>
      </w:pPr>
      <w:bookmarkStart w:id="1" w:name="_Toc7730"/>
      <w:r>
        <w:rPr>
          <w:rFonts w:hint="eastAsia" w:ascii="仿宋" w:hAnsi="仿宋" w:eastAsia="仿宋" w:cs="仿宋"/>
          <w:b/>
          <w:bCs w:val="0"/>
        </w:rPr>
        <w:t>1.执行率情况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残疾人就业工作经费</w:t>
      </w:r>
      <w:r>
        <w:rPr>
          <w:rFonts w:hint="eastAsia" w:ascii="仿宋" w:hAnsi="仿宋" w:eastAsia="仿宋" w:cs="仿宋"/>
          <w:sz w:val="32"/>
          <w:szCs w:val="32"/>
        </w:rPr>
        <w:t>”项目为持续性、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常年性</w:t>
      </w:r>
      <w:r>
        <w:rPr>
          <w:rFonts w:hint="eastAsia" w:ascii="仿宋" w:hAnsi="仿宋" w:eastAsia="仿宋" w:cs="仿宋"/>
          <w:sz w:val="32"/>
          <w:szCs w:val="32"/>
        </w:rPr>
        <w:t>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年初预算资金564.35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资金全部到位。“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残疾人就业工作经费</w:t>
      </w:r>
      <w:r>
        <w:rPr>
          <w:rFonts w:hint="eastAsia" w:ascii="仿宋" w:hAnsi="仿宋" w:eastAsia="仿宋" w:cs="仿宋"/>
          <w:sz w:val="32"/>
          <w:szCs w:val="32"/>
        </w:rPr>
        <w:t>”实际支出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548.71</w:t>
      </w:r>
      <w:r>
        <w:rPr>
          <w:rFonts w:hint="eastAsia" w:ascii="仿宋" w:hAnsi="仿宋" w:eastAsia="仿宋" w:cs="仿宋"/>
          <w:sz w:val="32"/>
          <w:szCs w:val="32"/>
        </w:rPr>
        <w:t>万元，预算执行率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97.23%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/>
          <w:bCs w:val="0"/>
        </w:rPr>
      </w:pPr>
      <w:bookmarkStart w:id="2" w:name="_Toc2268"/>
      <w:r>
        <w:rPr>
          <w:rFonts w:hint="eastAsia" w:ascii="仿宋" w:hAnsi="仿宋" w:eastAsia="仿宋" w:cs="仿宋"/>
          <w:b/>
          <w:bCs w:val="0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</w:rPr>
        <w:t>完成的绩效目标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yellow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“残疾人就业工作经费项目”共设置7个绩效目标，完成7个。完成绩效目标分别是：工资及社保发放完成率100%；福利费发放合规率100%；保障残疾人服务社正常运转；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工资发放；资金使用率97.23%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保障残疾人服务正常运转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职工满意度90%。</w:t>
      </w:r>
    </w:p>
    <w:p>
      <w:pPr>
        <w:pStyle w:val="3"/>
        <w:numPr>
          <w:ilvl w:val="0"/>
          <w:numId w:val="0"/>
        </w:numPr>
        <w:bidi w:val="0"/>
        <w:rPr>
          <w:rFonts w:hint="eastAsia" w:ascii="仿宋" w:hAnsi="仿宋" w:eastAsia="仿宋" w:cs="仿宋"/>
        </w:rPr>
      </w:pPr>
      <w:bookmarkStart w:id="3" w:name="_Toc14010"/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未完成的绩效目标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未完成绩效目标：无</w:t>
      </w:r>
    </w:p>
    <w:p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4" w:name="_Toc23362"/>
      <w:r>
        <w:rPr>
          <w:rFonts w:hint="eastAsia" w:ascii="仿宋" w:hAnsi="仿宋" w:eastAsia="仿宋" w:cs="仿宋"/>
          <w:lang w:val="en-US" w:eastAsia="zh-CN"/>
        </w:rPr>
        <w:t>二、绩效目标完成情况分析</w:t>
      </w:r>
      <w:bookmarkEnd w:id="4"/>
    </w:p>
    <w:p>
      <w:pPr>
        <w:pStyle w:val="3"/>
        <w:bidi w:val="0"/>
        <w:jc w:val="left"/>
        <w:rPr>
          <w:rFonts w:hint="eastAsia" w:ascii="仿宋" w:hAnsi="仿宋" w:eastAsia="仿宋" w:cs="仿宋"/>
          <w:b/>
          <w:bCs w:val="0"/>
        </w:rPr>
      </w:pPr>
      <w:bookmarkStart w:id="5" w:name="_Toc15413"/>
      <w:r>
        <w:rPr>
          <w:rFonts w:hint="eastAsia" w:ascii="仿宋" w:hAnsi="仿宋" w:eastAsia="仿宋" w:cs="仿宋"/>
          <w:b/>
          <w:bCs w:val="0"/>
        </w:rPr>
        <w:t>1.预算执行情况分析（包括完成情况和偏离原因等）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残疾人就业工作经费项目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年初预算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564.35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，实际</w:t>
      </w:r>
      <w:r>
        <w:rPr>
          <w:rFonts w:hint="eastAsia" w:ascii="仿宋" w:hAnsi="仿宋" w:eastAsia="仿宋" w:cs="仿宋"/>
          <w:sz w:val="32"/>
          <w:szCs w:val="32"/>
        </w:rPr>
        <w:t>支出金额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548.71</w:t>
      </w:r>
      <w:r>
        <w:rPr>
          <w:rFonts w:hint="eastAsia" w:ascii="仿宋" w:hAnsi="仿宋" w:eastAsia="仿宋" w:cs="仿宋"/>
          <w:sz w:val="32"/>
          <w:szCs w:val="32"/>
        </w:rPr>
        <w:t>万元，预算执行率97.23%。</w:t>
      </w:r>
    </w:p>
    <w:p>
      <w:pPr>
        <w:pStyle w:val="3"/>
        <w:bidi w:val="0"/>
        <w:jc w:val="left"/>
        <w:rPr>
          <w:rFonts w:hint="eastAsia" w:ascii="仿宋" w:hAnsi="仿宋" w:eastAsia="仿宋" w:cs="仿宋"/>
          <w:b/>
          <w:bCs w:val="0"/>
        </w:rPr>
      </w:pPr>
      <w:bookmarkStart w:id="6" w:name="_Toc25321"/>
      <w:r>
        <w:rPr>
          <w:rFonts w:hint="eastAsia" w:ascii="仿宋" w:hAnsi="仿宋" w:eastAsia="仿宋" w:cs="仿宋"/>
          <w:b/>
          <w:bCs w:val="0"/>
        </w:rPr>
        <w:t>2.绩效目标完成情况分析（包括完成情况和偏离原因等）</w:t>
      </w:r>
      <w:bookmarkEnd w:id="6"/>
    </w:p>
    <w:p>
      <w:pPr>
        <w:pStyle w:val="4"/>
        <w:bidi w:val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7" w:name="_Toc12948"/>
      <w:r>
        <w:rPr>
          <w:rFonts w:hint="eastAsia" w:ascii="仿宋" w:hAnsi="仿宋" w:eastAsia="仿宋" w:cs="仿宋"/>
          <w:b w:val="0"/>
          <w:bCs/>
        </w:rPr>
        <w:t>（1）产出指标完成情况分析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①数量指标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工资及社保发放完成率</w:t>
      </w:r>
      <w:r>
        <w:rPr>
          <w:rFonts w:hint="eastAsia" w:ascii="仿宋" w:hAnsi="仿宋" w:eastAsia="仿宋" w:cs="仿宋"/>
          <w:sz w:val="32"/>
          <w:szCs w:val="32"/>
        </w:rPr>
        <w:t>，指项目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计划发放工资数与实际发放比率</w:t>
      </w:r>
      <w:r>
        <w:rPr>
          <w:rFonts w:hint="eastAsia" w:ascii="仿宋" w:hAnsi="仿宋" w:eastAsia="仿宋" w:cs="仿宋"/>
          <w:sz w:val="32"/>
          <w:szCs w:val="32"/>
        </w:rPr>
        <w:t>，用以反映和考核项目产出数量目标的实现程度。年初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目标值100%</w:t>
      </w:r>
      <w:r>
        <w:rPr>
          <w:rFonts w:hint="eastAsia" w:ascii="仿宋" w:hAnsi="仿宋" w:eastAsia="仿宋" w:cs="仿宋"/>
          <w:sz w:val="32"/>
          <w:szCs w:val="32"/>
        </w:rPr>
        <w:t>，实际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完成100%</w:t>
      </w:r>
      <w:r>
        <w:rPr>
          <w:rFonts w:hint="eastAsia" w:ascii="仿宋" w:hAnsi="仿宋" w:eastAsia="仿宋" w:cs="仿宋"/>
          <w:sz w:val="32"/>
          <w:szCs w:val="32"/>
        </w:rPr>
        <w:t>，完成全年目标。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福利费发放合规率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指项目实施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发放福利费规范性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年初目标值100%，完成率100%。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工资发放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，是指项目完成的情况，用以反映和考核项目资金落实的及时性程度，每月按时准确发放。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④成本指标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资金使用率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，是指项目使用率，用以反映和考核项目资金使用程序，年初目标值≤100%，实际完成97.23%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 w:val="0"/>
          <w:bCs/>
        </w:rPr>
      </w:pPr>
      <w:bookmarkStart w:id="8" w:name="_Toc22253"/>
      <w:r>
        <w:rPr>
          <w:rFonts w:hint="eastAsia" w:ascii="仿宋" w:hAnsi="仿宋" w:eastAsia="仿宋" w:cs="仿宋"/>
          <w:b w:val="0"/>
          <w:bCs/>
        </w:rPr>
        <w:t>（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</w:rPr>
        <w:t>）</w:t>
      </w:r>
      <w:r>
        <w:rPr>
          <w:rFonts w:hint="eastAsia" w:ascii="仿宋" w:hAnsi="仿宋" w:eastAsia="仿宋" w:cs="仿宋"/>
          <w:b/>
          <w:bCs w:val="0"/>
        </w:rPr>
        <w:t>效益指标完成情况分析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①社会效益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保障残疾人服务正常运转。项目实施后，项目经费是保障了残疾人服务正常运转的基础和保障，为残疾人提供更好的服务，推动残疾人事业的发展。</w:t>
      </w:r>
    </w:p>
    <w:p>
      <w:pPr>
        <w:pStyle w:val="4"/>
        <w:numPr>
          <w:ilvl w:val="0"/>
          <w:numId w:val="0"/>
        </w:numPr>
        <w:bidi w:val="0"/>
        <w:ind w:leftChars="0"/>
        <w:jc w:val="left"/>
        <w:rPr>
          <w:rFonts w:hint="eastAsia" w:ascii="仿宋" w:hAnsi="仿宋" w:eastAsia="仿宋" w:cs="仿宋"/>
          <w:b w:val="0"/>
          <w:bCs/>
        </w:rPr>
      </w:pPr>
      <w:bookmarkStart w:id="9" w:name="_Toc21447"/>
      <w:r>
        <w:rPr>
          <w:rFonts w:hint="eastAsia" w:ascii="仿宋" w:hAnsi="仿宋" w:eastAsia="仿宋" w:cs="仿宋"/>
          <w:b w:val="0"/>
          <w:bCs/>
        </w:rPr>
        <w:t>（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</w:rPr>
        <w:t>）满意度指标完成情况分析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服务对象满意度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指的是该项目实施后服务对象满意度。残疾人对政策知晓率高，生活得到保障，残疾人对政策及服务满意度高。</w:t>
      </w:r>
    </w:p>
    <w:p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10" w:name="_Toc29620"/>
      <w:r>
        <w:rPr>
          <w:rFonts w:hint="eastAsia" w:ascii="仿宋" w:hAnsi="仿宋" w:eastAsia="仿宋" w:cs="仿宋"/>
          <w:lang w:val="en-US" w:eastAsia="zh-CN"/>
        </w:rPr>
        <w:t>三、存在的问题和原因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列举导致年度绩效目标未完成或发生偏离存在的问题和原因。</w:t>
      </w:r>
    </w:p>
    <w:p>
      <w:pPr>
        <w:shd w:val="clear" w:color="auto" w:fill="FFFFFF" w:themeFill="background1"/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绩效指标设置不合理不全面。年初绩效指标设置未能充分体现</w:t>
      </w:r>
      <w:r>
        <w:rPr>
          <w:rFonts w:hint="eastAsia" w:eastAsia="仿宋"/>
          <w:sz w:val="32"/>
          <w:szCs w:val="32"/>
        </w:rPr>
        <w:t>年度重点工作以及预算资金重点投向，容易导致项目产出指向不明确，无法衡量预算资金的使用效率。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11" w:name="_Toc5103"/>
      <w:r>
        <w:rPr>
          <w:rFonts w:hint="eastAsia" w:ascii="仿宋" w:hAnsi="仿宋" w:eastAsia="仿宋" w:cs="仿宋"/>
          <w:lang w:val="en-US" w:eastAsia="zh-CN"/>
        </w:rPr>
        <w:t>四、下一步拟改进措施</w:t>
      </w:r>
      <w:bookmarkEnd w:id="11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</w:rPr>
      </w:pPr>
      <w:bookmarkStart w:id="12" w:name="_Toc10473"/>
      <w:r>
        <w:rPr>
          <w:rFonts w:hint="eastAsia" w:ascii="仿宋" w:hAnsi="仿宋" w:eastAsia="仿宋" w:cs="仿宋"/>
          <w:b w:val="0"/>
          <w:bCs/>
        </w:rPr>
        <w:t>1.下一步拟改进措施，包括项目整改和绩效目标调整完善等相关内容</w:t>
      </w:r>
      <w:bookmarkEnd w:id="12"/>
    </w:p>
    <w:p>
      <w:pPr>
        <w:widowControl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梳理项目内容，合理设置绩效指标。在年度预算申报时，</w:t>
      </w:r>
      <w:r>
        <w:rPr>
          <w:rFonts w:eastAsia="仿宋"/>
          <w:sz w:val="32"/>
          <w:szCs w:val="32"/>
        </w:rPr>
        <w:t>紧贴年度工作计划和要点，科学合理制定年度绩效</w:t>
      </w:r>
      <w:r>
        <w:rPr>
          <w:rFonts w:hint="eastAsia" w:eastAsia="仿宋"/>
          <w:sz w:val="32"/>
          <w:szCs w:val="32"/>
        </w:rPr>
        <w:t>考核</w:t>
      </w:r>
      <w:r>
        <w:rPr>
          <w:rFonts w:eastAsia="仿宋"/>
          <w:sz w:val="32"/>
          <w:szCs w:val="32"/>
        </w:rPr>
        <w:t>指标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尽可能量化考核指标值</w:t>
      </w:r>
      <w:r>
        <w:rPr>
          <w:rFonts w:hint="eastAsia" w:eastAsia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>年度预算调整时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结合预算调整内容完善考核指标设置</w:t>
      </w:r>
      <w:r>
        <w:rPr>
          <w:rFonts w:hint="eastAsia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numPr>
          <w:ilvl w:val="0"/>
          <w:numId w:val="1"/>
        </w:numPr>
        <w:bidi w:val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13" w:name="_Toc26603"/>
      <w:r>
        <w:rPr>
          <w:rFonts w:hint="eastAsia" w:ascii="仿宋" w:hAnsi="仿宋" w:eastAsia="仿宋" w:cs="仿宋"/>
          <w:b w:val="0"/>
          <w:bCs/>
        </w:rPr>
        <w:t>与预算安排相结合情况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eastAsia="仿宋"/>
          <w:sz w:val="32"/>
          <w:szCs w:val="32"/>
        </w:rPr>
        <w:t>紧贴年度工作计划和要点，制定科学合理的绩效目标和年度指标值。在项目实施过程中，结合工作实际科学设置绩效指标体系，对绩效指标实行动态管理，对于年中调整预算资金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及时设置相应的绩效指标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确保绩效指标与项目内容和资金规模合理匹配。</w:t>
      </w:r>
    </w:p>
    <w:p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14" w:name="_Toc21576"/>
      <w:r>
        <w:rPr>
          <w:rFonts w:hint="eastAsia" w:ascii="仿宋" w:hAnsi="仿宋" w:eastAsia="仿宋" w:cs="仿宋"/>
          <w:lang w:val="en-US" w:eastAsia="zh-CN"/>
        </w:rPr>
        <w:t>五、评价结果</w:t>
      </w:r>
      <w:bookmarkEnd w:id="14"/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</w:rPr>
      </w:pPr>
      <w:bookmarkStart w:id="15" w:name="_Toc75633771"/>
      <w:bookmarkStart w:id="16" w:name="_Toc27000"/>
      <w:r>
        <w:rPr>
          <w:rFonts w:hint="eastAsia" w:ascii="仿宋" w:hAnsi="仿宋" w:eastAsia="仿宋" w:cs="仿宋"/>
          <w:b w:val="0"/>
          <w:bCs/>
        </w:rPr>
        <w:t>基本情况</w:t>
      </w:r>
      <w:bookmarkEnd w:id="15"/>
      <w:bookmarkEnd w:id="16"/>
      <w:bookmarkStart w:id="17" w:name="_Toc75633772"/>
      <w:bookmarkStart w:id="18" w:name="_Toc14165724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textAlignment w:val="auto"/>
        <w:rPr>
          <w:rFonts w:hint="eastAsia" w:ascii="仿宋" w:hAnsi="仿宋" w:eastAsia="仿宋" w:cs="仿宋"/>
          <w:b w:val="0"/>
          <w:bCs/>
        </w:rPr>
      </w:pPr>
      <w:bookmarkStart w:id="19" w:name="_Toc22466"/>
      <w:r>
        <w:rPr>
          <w:rFonts w:hint="eastAsia" w:ascii="仿宋" w:hAnsi="仿宋" w:eastAsia="仿宋" w:cs="仿宋"/>
          <w:b w:val="0"/>
          <w:bCs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</w:rPr>
        <w:t>项目立项背景和依据</w:t>
      </w:r>
      <w:bookmarkEnd w:id="17"/>
      <w:bookmarkEnd w:id="18"/>
      <w:bookmarkEnd w:id="19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320" w:firstLineChars="100"/>
        <w:textAlignment w:val="auto"/>
        <w:rPr>
          <w:rFonts w:hint="default" w:ascii="仿宋" w:hAnsi="仿宋" w:eastAsia="仿宋" w:cs="仿宋"/>
          <w:b w:val="0"/>
          <w:bCs/>
          <w:lang w:val="en-US" w:eastAsia="zh-CN"/>
        </w:rPr>
      </w:pPr>
      <w:bookmarkStart w:id="20" w:name="_Toc14165725"/>
      <w:bookmarkStart w:id="21" w:name="_Toc3398"/>
      <w:bookmarkStart w:id="22" w:name="_Toc75633773"/>
      <w:r>
        <w:rPr>
          <w:rFonts w:hint="eastAsia" w:ascii="仿宋" w:hAnsi="仿宋" w:eastAsia="仿宋" w:cs="仿宋"/>
          <w:b w:val="0"/>
          <w:bCs/>
          <w:lang w:eastAsia="zh-CN"/>
        </w:rPr>
        <w:t>《湖北省实施〈中华人民共和国残疾人保障法〉办法》《“十三五”推进基本公共服务均等化规划》《中国残联关于加强和改进专门协会工作意见》（残联发〔2019〕27号），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根据部门有关职能，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组织实施残疾人保障、服务工作规划、年度计划、开展区残联的工作。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textAlignment w:val="auto"/>
        <w:rPr>
          <w:rFonts w:hint="eastAsia" w:ascii="仿宋" w:hAnsi="仿宋" w:eastAsia="仿宋" w:cs="仿宋"/>
          <w:b w:val="0"/>
          <w:bCs/>
          <w:lang w:eastAsia="zh-CN"/>
        </w:rPr>
      </w:pPr>
      <w:r>
        <w:rPr>
          <w:rFonts w:hint="eastAsia" w:ascii="仿宋" w:hAnsi="仿宋" w:eastAsia="仿宋" w:cs="仿宋"/>
          <w:b w:val="0"/>
          <w:bCs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lang w:eastAsia="zh-CN"/>
        </w:rPr>
        <w:t>）项目绩效目标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保障2023年残疾人各项工作全面完成。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textAlignment w:val="auto"/>
        <w:rPr>
          <w:rFonts w:hint="eastAsia" w:ascii="仿宋" w:hAnsi="仿宋" w:eastAsia="仿宋" w:cs="仿宋"/>
          <w:b w:val="0"/>
          <w:bCs/>
          <w:lang w:eastAsia="zh-CN"/>
        </w:rPr>
      </w:pPr>
      <w:bookmarkStart w:id="23" w:name="_Toc3522"/>
      <w:bookmarkStart w:id="24" w:name="_Toc14165726"/>
      <w:bookmarkStart w:id="25" w:name="_Toc75633774"/>
      <w:r>
        <w:rPr>
          <w:rFonts w:hint="eastAsia" w:ascii="仿宋" w:hAnsi="仿宋" w:eastAsia="仿宋" w:cs="仿宋"/>
          <w:b w:val="0"/>
          <w:bCs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lang w:eastAsia="zh-CN"/>
        </w:rPr>
        <w:t>）项目经费来源和使用情况</w:t>
      </w:r>
      <w:bookmarkEnd w:id="23"/>
      <w:bookmarkEnd w:id="24"/>
      <w:bookmarkEnd w:id="25"/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项目资金来源</w:t>
      </w:r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残疾人就业工作经费</w:t>
      </w:r>
      <w:r>
        <w:rPr>
          <w:rFonts w:hint="eastAsia" w:ascii="仿宋" w:hAnsi="仿宋" w:eastAsia="仿宋" w:cs="仿宋"/>
          <w:sz w:val="32"/>
          <w:szCs w:val="32"/>
        </w:rPr>
        <w:t>”为连续性、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常年性</w:t>
      </w:r>
      <w:r>
        <w:rPr>
          <w:rFonts w:hint="eastAsia" w:ascii="仿宋" w:hAnsi="仿宋" w:eastAsia="仿宋" w:cs="仿宋"/>
          <w:sz w:val="32"/>
          <w:szCs w:val="32"/>
        </w:rPr>
        <w:t>项目。项目年初预算数为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564.35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预算调整数548.71万元。 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部门预算项目，均系财政拨款。</w:t>
      </w:r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项目资金使用概况</w:t>
      </w:r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残疾人就业工作经费</w:t>
      </w:r>
      <w:r>
        <w:rPr>
          <w:rFonts w:hint="eastAsia" w:ascii="仿宋" w:hAnsi="仿宋" w:eastAsia="仿宋" w:cs="仿宋"/>
          <w:sz w:val="32"/>
          <w:szCs w:val="32"/>
        </w:rPr>
        <w:t>”项目计划支出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564.35</w:t>
      </w:r>
      <w:r>
        <w:rPr>
          <w:rFonts w:hint="eastAsia" w:ascii="仿宋" w:hAnsi="仿宋" w:eastAsia="仿宋" w:cs="仿宋"/>
          <w:sz w:val="32"/>
          <w:szCs w:val="32"/>
        </w:rPr>
        <w:t>万元，实际支出为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548.71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资金使用率为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97.23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29" w:name="_GoBack"/>
      <w:bookmarkEnd w:id="29"/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1"/>
        <w:tblW w:w="83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375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预算项目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残疾人就业工作经费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548.71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textAlignment w:val="auto"/>
        <w:rPr>
          <w:rFonts w:hint="eastAsia" w:ascii="仿宋" w:hAnsi="仿宋" w:eastAsia="仿宋" w:cs="仿宋"/>
          <w:b w:val="0"/>
          <w:bCs/>
          <w:lang w:eastAsia="zh-CN"/>
        </w:rPr>
      </w:pPr>
      <w:bookmarkStart w:id="26" w:name="_Toc680"/>
      <w:r>
        <w:rPr>
          <w:rFonts w:hint="eastAsia" w:ascii="仿宋" w:hAnsi="仿宋" w:eastAsia="仿宋" w:cs="仿宋"/>
          <w:b w:val="0"/>
          <w:bCs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lang w:eastAsia="zh-CN"/>
        </w:rPr>
        <w:t>）项目实施情况</w:t>
      </w:r>
      <w:bookmarkEnd w:id="26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1、项目实施单位：武汉市蔡甸区残疾人联合会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残疾人就业工作经费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”项目主要内容：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主要用于补贴工资及社保发放；法律顾问服务；聘请第三方记账服务等。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  <w:bookmarkStart w:id="27" w:name="_Toc29849"/>
      <w:r>
        <w:rPr>
          <w:rFonts w:hint="eastAsia" w:ascii="仿宋" w:hAnsi="仿宋" w:eastAsia="仿宋" w:cs="仿宋"/>
          <w:b w:val="0"/>
          <w:bCs/>
          <w:lang w:val="en-US" w:eastAsia="zh-CN"/>
        </w:rPr>
        <w:t>（二）部门自评工作开展情况</w:t>
      </w:r>
      <w:bookmarkEnd w:id="2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按照《蔡甸区财政局关于开展2024年区级财政支出绩效评价工作的通知》蔡财〔2024〕1号中关于开展财政资金绩效自评工作的要求，积极开展绩效自评工作。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1.评价目的、对象、范围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1）评价目的：通过绩效评价全面了解、分析蔡甸区残疾人联合会残疾人就业工作经费项目资金使用、管理和项目实施情况及所取得的成效，进一步规范资金管理行为，提高资金使用效益，不断提高综合服务水平，保障服务工作建设的可持续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（2）评价对象：残疾人就业工作经费项目资金使用绩效。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（3）评价范围：残疾人就业工作经费项目的资金管理、使用情况及效果。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2.评价抽样情况、评价方法、时间安排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（1）抽样情况：项目单位提报项目资金支出金额为548.71万元。抽查凭证附件主要包括事前审批单、发票、合同、招标文件、会议纪要等资料。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（2）评价方法。根据项目实际情况，本次评价方法主要包括比较法、因素分析法、公众评判法。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①比较法：将实施情况与绩效目标、历史情况、不同部门和地区同类支出情况进行比较。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②因素分析法：综合分析影响绩效目标实现、实施效果的内外部因素。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③公众评判法：通过专家评估、公众问卷及抽样调查等方式进行评判。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（3）时间安排。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①前期准备阶段。时间安排为2024年3月12日—2024年3月15日，主要是与委托单位沟通，明确评价目的、对象和范围，告知评价方法，获得单位的支持；收集项目政策文件、单位职责 文件、内部控制文件、预算及绩效申报、资金收支资料、绩效自评及完成情况支撑材料。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②设计绩效评价指标体系。时间安排为2024年3月16日，主要是学习项目政策要求，对收集的其他资料进行检查，根据项 目特点设计绩效评价指标体系、确定评价方法和评价标准，根据充分性、可靠性、相关性的要求，编制资料清单提交项目单位。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③实施绩效评价。时间安排为2024年3月16日—2024年3月20日，主要是按资料清单收集评价资料，用文件检查、问卷调查、访谈、观察等方法，收集适当的实物资料、口头资料、书面资料和分析性资料；对评价资料进行复核，判断已收集的资料是否充分、可靠和相关，并形成评价结论；与项目单位进行沟通，对评价指标目标值与实际值的差异情况、产生原因与预期后果等进行具体分析，查找项目单位预算绩效管理存在的问题，分析问题产生的原因和结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④撰写绩效评价报告。时间安排为2024年3月20日—2024年3月26日，主要是撰写绩效评价报告，提出评价建议，与项目单位进行充分沟通，考虑是否有必要对评价报告做进一步改进，出具正式评价报告。</w:t>
      </w:r>
    </w:p>
    <w:p>
      <w:pPr>
        <w:pStyle w:val="3"/>
        <w:bidi w:val="0"/>
        <w:spacing w:line="240" w:lineRule="auto"/>
        <w:rPr>
          <w:rFonts w:hint="eastAsia" w:ascii="仿宋" w:hAnsi="仿宋" w:eastAsia="仿宋" w:cs="仿宋"/>
          <w:b w:val="0"/>
          <w:bCs/>
          <w:lang w:val="en-US" w:eastAsia="zh-CN"/>
        </w:rPr>
      </w:pPr>
      <w:bookmarkStart w:id="28" w:name="_Toc20937"/>
      <w:r>
        <w:rPr>
          <w:rFonts w:hint="eastAsia" w:ascii="仿宋" w:hAnsi="仿宋" w:eastAsia="仿宋" w:cs="仿宋"/>
          <w:b w:val="0"/>
          <w:bCs/>
          <w:lang w:val="en-US" w:eastAsia="zh-CN"/>
        </w:rPr>
        <w:t>（三）绩效评价结果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“残疾人就业工作经费”项目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年初设定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绩效目标完成，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预算执行率97.23%，项目执行情况良好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附：2023年度残疾人就业工作经费项目自评表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2023年度残疾人就业工作经费项目自评表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填报单位：武汉市蔡甸区残疾人联合会     填报日期：2024年3月16日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83"/>
        <w:gridCol w:w="939"/>
        <w:gridCol w:w="564"/>
        <w:gridCol w:w="651"/>
        <w:gridCol w:w="1114"/>
        <w:gridCol w:w="651"/>
        <w:gridCol w:w="644"/>
        <w:gridCol w:w="820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残疾人就业工作经费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武汉市蔡甸区残疾人联合会</w:t>
            </w:r>
          </w:p>
        </w:tc>
        <w:tc>
          <w:tcPr>
            <w:tcW w:w="7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武汉市蔡甸区残疾人联合会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预算执行情况      （万元）</w:t>
            </w:r>
          </w:p>
        </w:tc>
        <w:tc>
          <w:tcPr>
            <w:tcW w:w="8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预算数（A）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执行数（B）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执行率（B/A）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一般预算内拨款</w:t>
            </w:r>
          </w:p>
        </w:tc>
        <w:tc>
          <w:tcPr>
            <w:tcW w:w="1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564.35 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548.71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564.35 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548.71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年度绩效目标完成情况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年初目标值</w:t>
            </w:r>
          </w:p>
        </w:tc>
        <w:tc>
          <w:tcPr>
            <w:tcW w:w="7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工资及社保发放完成率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福利费发放合规率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工资发放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</w:t>
            </w:r>
          </w:p>
        </w:tc>
        <w:tc>
          <w:tcPr>
            <w:tcW w:w="7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7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97.23%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保障残疾人服务正常运转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正常运转</w:t>
            </w:r>
          </w:p>
        </w:tc>
        <w:tc>
          <w:tcPr>
            <w:tcW w:w="7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正常运转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7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备注：1.预算执行情况口径：预算数为调整后项目预算总额（包括上年结余结转），执行数为项目实际完成支出。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2.定性指标分档原则：分为达成预期指标、部分达成预期指标并具有一定效果、未达成预期指标且效果较差三档。选择部分达成或未达成的，必须说明原因和改进措施。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3.基于经济性和必要性等因素考虑，满意度指标难以统计的，在自评时可不作为必评指标。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61192"/>
    <w:multiLevelType w:val="singleLevel"/>
    <w:tmpl w:val="180611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BFE4E9"/>
    <w:multiLevelType w:val="singleLevel"/>
    <w:tmpl w:val="77BFE4E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0DB20F7"/>
    <w:rsid w:val="01D12314"/>
    <w:rsid w:val="0241242E"/>
    <w:rsid w:val="02C848FD"/>
    <w:rsid w:val="02FB021D"/>
    <w:rsid w:val="04C946C0"/>
    <w:rsid w:val="050D0D96"/>
    <w:rsid w:val="05F640F9"/>
    <w:rsid w:val="06D21D6E"/>
    <w:rsid w:val="070D0B30"/>
    <w:rsid w:val="09680BF5"/>
    <w:rsid w:val="0B071D3B"/>
    <w:rsid w:val="0BB939DA"/>
    <w:rsid w:val="0BD87233"/>
    <w:rsid w:val="0C534BD4"/>
    <w:rsid w:val="0C655404"/>
    <w:rsid w:val="0D3A1F53"/>
    <w:rsid w:val="0E681446"/>
    <w:rsid w:val="0F41684C"/>
    <w:rsid w:val="0FFD0285"/>
    <w:rsid w:val="110023AD"/>
    <w:rsid w:val="119B45DC"/>
    <w:rsid w:val="11C97EA9"/>
    <w:rsid w:val="11D54FE4"/>
    <w:rsid w:val="139800A8"/>
    <w:rsid w:val="141C6AA3"/>
    <w:rsid w:val="14300F88"/>
    <w:rsid w:val="146C5694"/>
    <w:rsid w:val="148C19C8"/>
    <w:rsid w:val="14C8078D"/>
    <w:rsid w:val="15121A08"/>
    <w:rsid w:val="16357790"/>
    <w:rsid w:val="16F874F3"/>
    <w:rsid w:val="188C3C33"/>
    <w:rsid w:val="18BB318B"/>
    <w:rsid w:val="1A2C356C"/>
    <w:rsid w:val="1C0E6CA0"/>
    <w:rsid w:val="1CA218C3"/>
    <w:rsid w:val="1CE96785"/>
    <w:rsid w:val="1F1D51D6"/>
    <w:rsid w:val="1FBD682C"/>
    <w:rsid w:val="20503FE2"/>
    <w:rsid w:val="20943C19"/>
    <w:rsid w:val="222B739A"/>
    <w:rsid w:val="22386CFF"/>
    <w:rsid w:val="22AB12BB"/>
    <w:rsid w:val="23896B9F"/>
    <w:rsid w:val="23F36750"/>
    <w:rsid w:val="2560558E"/>
    <w:rsid w:val="25F63CAE"/>
    <w:rsid w:val="265F25D3"/>
    <w:rsid w:val="281C4C87"/>
    <w:rsid w:val="28673B31"/>
    <w:rsid w:val="288C2760"/>
    <w:rsid w:val="28AB1994"/>
    <w:rsid w:val="28B45DEB"/>
    <w:rsid w:val="294C6E3F"/>
    <w:rsid w:val="2A43616A"/>
    <w:rsid w:val="2AC96CCF"/>
    <w:rsid w:val="2D0A773C"/>
    <w:rsid w:val="2D40315E"/>
    <w:rsid w:val="2D636E4D"/>
    <w:rsid w:val="2DEE4968"/>
    <w:rsid w:val="2E1343CF"/>
    <w:rsid w:val="2FAC4ADB"/>
    <w:rsid w:val="2FAD736C"/>
    <w:rsid w:val="30120F5C"/>
    <w:rsid w:val="31E85878"/>
    <w:rsid w:val="3219405C"/>
    <w:rsid w:val="324C7EAF"/>
    <w:rsid w:val="331C0D46"/>
    <w:rsid w:val="33953AD8"/>
    <w:rsid w:val="33FB393B"/>
    <w:rsid w:val="34AE467D"/>
    <w:rsid w:val="351516AA"/>
    <w:rsid w:val="35AF484D"/>
    <w:rsid w:val="368340BC"/>
    <w:rsid w:val="370A4414"/>
    <w:rsid w:val="38691B7D"/>
    <w:rsid w:val="3AFC4BC0"/>
    <w:rsid w:val="3B3170C8"/>
    <w:rsid w:val="3B547DD5"/>
    <w:rsid w:val="3C262E31"/>
    <w:rsid w:val="3E234B49"/>
    <w:rsid w:val="3EC51715"/>
    <w:rsid w:val="3F2C6E75"/>
    <w:rsid w:val="3FCC0881"/>
    <w:rsid w:val="3FD35411"/>
    <w:rsid w:val="3FE37A8D"/>
    <w:rsid w:val="412C5A7C"/>
    <w:rsid w:val="41913B31"/>
    <w:rsid w:val="41F00099"/>
    <w:rsid w:val="42C81E5B"/>
    <w:rsid w:val="42D65788"/>
    <w:rsid w:val="444F5357"/>
    <w:rsid w:val="459040FF"/>
    <w:rsid w:val="477041E8"/>
    <w:rsid w:val="477137B3"/>
    <w:rsid w:val="48644BB4"/>
    <w:rsid w:val="48BB5339"/>
    <w:rsid w:val="4A1470AD"/>
    <w:rsid w:val="4A6242BC"/>
    <w:rsid w:val="4B5B1AA3"/>
    <w:rsid w:val="4B775167"/>
    <w:rsid w:val="4BC602FA"/>
    <w:rsid w:val="4C8B65CE"/>
    <w:rsid w:val="4CA02D6C"/>
    <w:rsid w:val="4CB61310"/>
    <w:rsid w:val="4D622825"/>
    <w:rsid w:val="4DAE5A6A"/>
    <w:rsid w:val="4F813D71"/>
    <w:rsid w:val="500F00E3"/>
    <w:rsid w:val="5105691F"/>
    <w:rsid w:val="51594625"/>
    <w:rsid w:val="52E42E4C"/>
    <w:rsid w:val="55982E86"/>
    <w:rsid w:val="576B32B2"/>
    <w:rsid w:val="578F5DE0"/>
    <w:rsid w:val="57DA1F20"/>
    <w:rsid w:val="58003366"/>
    <w:rsid w:val="58F43202"/>
    <w:rsid w:val="599946B1"/>
    <w:rsid w:val="59F76F17"/>
    <w:rsid w:val="5AE451B8"/>
    <w:rsid w:val="5D777AC6"/>
    <w:rsid w:val="5DD60DF1"/>
    <w:rsid w:val="5E9A3A3E"/>
    <w:rsid w:val="5F025C16"/>
    <w:rsid w:val="5F1D4FFB"/>
    <w:rsid w:val="5FCC092D"/>
    <w:rsid w:val="606F2E37"/>
    <w:rsid w:val="614E0C9F"/>
    <w:rsid w:val="61994EFA"/>
    <w:rsid w:val="6388676C"/>
    <w:rsid w:val="64C51278"/>
    <w:rsid w:val="65A771A3"/>
    <w:rsid w:val="6622352C"/>
    <w:rsid w:val="67FB2B15"/>
    <w:rsid w:val="68666B58"/>
    <w:rsid w:val="68BC1DAF"/>
    <w:rsid w:val="694C2E11"/>
    <w:rsid w:val="6A1A3E14"/>
    <w:rsid w:val="6A9242F2"/>
    <w:rsid w:val="6B0B56DA"/>
    <w:rsid w:val="6DE90B5F"/>
    <w:rsid w:val="70A24B63"/>
    <w:rsid w:val="71154514"/>
    <w:rsid w:val="718A4220"/>
    <w:rsid w:val="71B73ED1"/>
    <w:rsid w:val="720E0702"/>
    <w:rsid w:val="722F7ECD"/>
    <w:rsid w:val="72730565"/>
    <w:rsid w:val="733D6C2A"/>
    <w:rsid w:val="737316EB"/>
    <w:rsid w:val="74341F76"/>
    <w:rsid w:val="756F2977"/>
    <w:rsid w:val="75B726B5"/>
    <w:rsid w:val="76994E49"/>
    <w:rsid w:val="76E31EC2"/>
    <w:rsid w:val="771245DB"/>
    <w:rsid w:val="7751281E"/>
    <w:rsid w:val="79870D9A"/>
    <w:rsid w:val="79DB3340"/>
    <w:rsid w:val="7A192A8C"/>
    <w:rsid w:val="7A602ED9"/>
    <w:rsid w:val="7B8A14E5"/>
    <w:rsid w:val="7BB83C85"/>
    <w:rsid w:val="7BC10997"/>
    <w:rsid w:val="7CE000AD"/>
    <w:rsid w:val="7D0C07D5"/>
    <w:rsid w:val="7F545497"/>
    <w:rsid w:val="7FB8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宋体" w:hAnsi="宋体" w:cs="宋体"/>
      <w:b/>
      <w:bCs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2"/>
    <w:basedOn w:val="1"/>
    <w:next w:val="1"/>
    <w:autoRedefine/>
    <w:qFormat/>
    <w:uiPriority w:val="0"/>
    <w:pPr>
      <w:ind w:left="420" w:leftChars="200"/>
    </w:pPr>
  </w:style>
  <w:style w:type="table" w:styleId="12">
    <w:name w:val="Table Grid"/>
    <w:basedOn w:val="1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WPSOffice手动目录 1"/>
    <w:autoRedefine/>
    <w:qFormat/>
    <w:uiPriority w:val="0"/>
    <w:pPr>
      <w:ind w:leftChars="0"/>
    </w:pPr>
    <w:rPr>
      <w:rFonts w:ascii="Calibri" w:hAnsi="Calibri" w:eastAsia="宋体" w:cs="Calibri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Calibri" w:hAnsi="Calibri" w:eastAsia="宋体" w:cs="Calibri"/>
      <w:sz w:val="20"/>
      <w:szCs w:val="20"/>
    </w:rPr>
  </w:style>
  <w:style w:type="paragraph" w:customStyle="1" w:styleId="18">
    <w:name w:val="WPSOffice手动目录 3"/>
    <w:autoRedefine/>
    <w:qFormat/>
    <w:uiPriority w:val="0"/>
    <w:pPr>
      <w:ind w:leftChars="400"/>
    </w:pPr>
    <w:rPr>
      <w:rFonts w:ascii="Calibri" w:hAnsi="Calibri" w:eastAsia="宋体" w:cs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2022-03-15T01:08:00Z</dcterms:created>
  <dc:creator>Administrator</dc:creator>
  <cp:lastModifiedBy>WPS_1655031587</cp:lastModifiedBy>
  <dcterms:modified xsi:type="dcterms:W3CDTF">2024-03-28T00:51:46Z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93F0D9EA72BA48F385BEFC08B52CF993</vt:lpwstr>
  </property>
</Properties>
</file>