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人大监督、代表活动等专项经费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黑体" w:hAnsi="黑体" w:eastAsia="黑体" w:cs="方正小标宋简体"/>
          <w:sz w:val="44"/>
          <w:szCs w:val="44"/>
        </w:rPr>
        <w:t>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800" w:leftChars="-400" w:right="-800" w:rightChars="-400"/>
        <w:jc w:val="left"/>
        <w:textAlignment w:val="auto"/>
        <w:rPr>
          <w:rFonts w:hint="default" w:ascii="仿宋" w:hAnsi="仿宋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 xml:space="preserve">武汉市蔡甸区人民代表大会常务委员会办公室  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2022/3/28</w:t>
      </w:r>
    </w:p>
    <w:tbl>
      <w:tblPr>
        <w:tblStyle w:val="4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9"/>
        <w:gridCol w:w="1221"/>
        <w:gridCol w:w="684"/>
        <w:gridCol w:w="787"/>
        <w:gridCol w:w="1118"/>
        <w:gridCol w:w="303"/>
        <w:gridCol w:w="1602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6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8191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人大监督、代表活动等专项经费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6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lang w:val="en-US" w:eastAsia="zh-CN"/>
              </w:rPr>
              <w:t>武汉市蔡甸区人民代表大会常务委员会办公室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default" w:ascii="宋体" w:hAnsi="宋体" w:eastAsia="宋体" w:cs="Times New Roman"/>
                <w:kern w:val="0"/>
                <w:lang w:val="en-US"/>
              </w:rPr>
              <w:t>武汉市蔡甸区人民代表大会常务委员会办公室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69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69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147.24万元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147.24万元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69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default" w:ascii="Arial" w:hAnsi="Arial" w:eastAsia="宋体" w:cs="Arial"/>
                <w:kern w:val="0"/>
              </w:rPr>
              <w:t>…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69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147.24万元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147.24万元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产出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数量指标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开展专题调研覆盖率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调研报告数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6篇以上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6篇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执法检查次数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4次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4次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 w:bidi="ar-SA"/>
              </w:rPr>
              <w:t>信访工作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办复率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代表小组活动开展次数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50次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103次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人事任免程序规范性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规范性文件审查备案及时性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成本指标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≤100%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 w:bidi="ar-SA"/>
              </w:rPr>
              <w:t>100%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效果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社会效益指标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加强与群众联系，有助于了解社会各方面意见、愿望和要求，推进政策落实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highlight w:val="none"/>
                <w:lang w:val="en-US" w:eastAsia="zh-CN"/>
              </w:rPr>
              <w:t>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highlight w:val="none"/>
                <w:lang w:val="en-US" w:eastAsia="zh-CN"/>
              </w:rPr>
              <w:t>是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kern w:val="0"/>
                <w:lang w:val="en-US" w:eastAsia="zh-CN"/>
              </w:rPr>
              <w:t>可持续影响指标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有充足的人力及资金，项目具有可持续性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highlight w:val="none"/>
                <w:lang w:val="en-US" w:eastAsia="zh-CN"/>
              </w:rPr>
              <w:t>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highlight w:val="none"/>
                <w:lang w:val="en-US" w:eastAsia="zh-CN"/>
              </w:rPr>
              <w:t>是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无</w:t>
            </w:r>
          </w:p>
        </w:tc>
      </w:tr>
    </w:tbl>
    <w:p>
      <w:pPr>
        <w:widowControl/>
        <w:spacing w:line="400" w:lineRule="exact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spacing w:line="400" w:lineRule="exact"/>
        <w:ind w:firstLine="40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预算执行情况口径：预算数为调整后项目预算总额（包括上年结余结转），执行数为项目实际完成支出。</w:t>
      </w:r>
    </w:p>
    <w:p>
      <w:pPr>
        <w:widowControl/>
        <w:spacing w:line="400" w:lineRule="exact"/>
        <w:ind w:firstLine="40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定性指标分档原则：分为达成预期指标、部分达成预期指标并具有一定效果、未达成预期指标且效果较差三档。选择部分达成或未达成的，必须说明原因和改进措施。</w:t>
      </w:r>
    </w:p>
    <w:p>
      <w:pPr>
        <w:widowControl/>
        <w:spacing w:line="400" w:lineRule="exact"/>
        <w:ind w:firstLine="400" w:firstLineChars="200"/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基于经济性和必要性等因素考虑，满意度指标难以统计的，在自评时可不作为必评指标。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34B40"/>
    <w:rsid w:val="178D766E"/>
    <w:rsid w:val="1D3E22EF"/>
    <w:rsid w:val="1FE34B40"/>
    <w:rsid w:val="2A723C24"/>
    <w:rsid w:val="4BE3012A"/>
    <w:rsid w:val="54634FD5"/>
    <w:rsid w:val="551B2EEF"/>
    <w:rsid w:val="6E8326D0"/>
    <w:rsid w:val="7529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6"/>
    <w:rPr>
      <w:rFonts w:ascii="Times New Roman" w:hAnsi="Times New Roman" w:eastAsia="宋体" w:cs="Times New Roman"/>
      <w:lang w:val="zh-CN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eastAsia="方正仿宋简体"/>
      <w:sz w:val="32"/>
    </w:r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0&#24180;&#32489;&#25928;&#35780;&#20215;\&#20154;&#22823;&#36164;&#26009;2\2020&#33258;&#35780;\2020&#24180;&#24230;&#20154;&#22823;&#30417;&#3056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2020年度人大监督.docx</Template>
  <Pages>2</Pages>
  <Words>547</Words>
  <Characters>622</Characters>
  <Lines>0</Lines>
  <Paragraphs>0</Paragraphs>
  <TotalTime>0</TotalTime>
  <ScaleCrop>false</ScaleCrop>
  <LinksUpToDate>false</LinksUpToDate>
  <CharactersWithSpaces>625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2022-03-16T07:02:00Z</dcterms:created>
  <dc:creator>张雅玲</dc:creator>
  <cp:lastModifiedBy>夏</cp:lastModifiedBy>
  <dcterms:modified xsi:type="dcterms:W3CDTF">2022-04-01T06:52:36Z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1CBCCB45AB2C4DF398797B0C9762DF5C</vt:lpwstr>
  </property>
</Properties>
</file>