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70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2024年蔡甸区政府债券举借情况说明</w:t>
      </w:r>
    </w:p>
    <w:p w14:paraId="34E8F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613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省厅转贷我区地方政府债券386936万元，其中：新增一般债券27295万元，新增专项债券93200万元，再融资债券266441万元。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蔡甸区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新增政府一般债券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27295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万元。经区政府批准，用于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区农业农村局美丽乡村建设项目2600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蔡甸区南湖中学新建项目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汉阳二中2022年改善高中办学条件及维修改造工程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个教育系统新建改建项目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发改局蔡甸区粮食储备公司（永安储备库）准低温及维修改造工程、蔡甸区社会治安视频监控系统三期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个新基建类项目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交通大队2022年蔡甸区道路交通危险路段治理工程、区住更局莲花湖大道（西环路至新福路段）道路排水工程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城市基础设施建设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类项目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17895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蔡甸区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新增政府专项债券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93200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元。经区政府批准，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置换隐性债务28100万元，用于补充财力60100万元，用于蔡甸经济开发区产业园综合配套项目建设5000万元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蔡甸区</w:t>
      </w:r>
      <w:r>
        <w:rPr>
          <w:rFonts w:hint="eastAsia" w:ascii="仿宋_GB2312" w:hAnsi="仿宋_GB2312" w:eastAsia="仿宋_GB2312" w:cs="仿宋_GB2312"/>
          <w:sz w:val="32"/>
          <w:szCs w:val="32"/>
        </w:rPr>
        <w:t>再融资债券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266441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万元，其中：再融资一般债券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万元，再融资专项债券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120840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按要求用于置换到期应偿还政府债券本金。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特殊再融资债券135573万元，已全部按要求用于置换存量隐性债务。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951A4"/>
    <w:rsid w:val="4079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2025-04-03T08:02:00Z</dcterms:created>
  <dc:creator>超人会飞</dc:creator>
  <cp:lastModifiedBy>超人会飞</cp:lastModifiedBy>
  <dcterms:modified xsi:type="dcterms:W3CDTF">2025-04-03T08:11:14Z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233AF98A3EFE4A22899888D8E61FF2B2_11</vt:lpwstr>
  </property>
  <property fmtid="{D5CDD505-2E9C-101B-9397-08002B2CF9AE}" pid="4" name="KSOTemplateDocerSaveRecord">
    <vt:lpwstr>eyJoZGlkIjoiNjdmNGRmNDc1OGY1Njk5YzdlZDZjMTAxM2JmZmJhMTMiLCJ1c2VySWQiOiIzMTcyMjU3NDUifQ==</vt:lpwstr>
  </property>
</Properties>
</file>