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方正小标宋简体" w:cs="方正小标宋简体"/>
          <w:b w:val="0"/>
          <w:bCs w:val="0"/>
          <w:color w:val="000000"/>
          <w:kern w:val="0"/>
          <w:sz w:val="44"/>
          <w:szCs w:val="44"/>
        </w:rPr>
      </w:pP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color w:val="000000"/>
          <w:kern w:val="0"/>
          <w:sz w:val="44"/>
          <w:szCs w:val="44"/>
        </w:rPr>
        <w:t>蔡甸区统计局202</w:t>
      </w:r>
      <w:r>
        <w:rPr>
          <w:rFonts w:hint="eastAsia" w:ascii="Times New Roman" w:hAnsi="Times New Roman" w:eastAsia="方正小标宋简体" w:cs="方正小标宋简体"/>
          <w:b w:val="0"/>
          <w:bCs w:val="0"/>
          <w:color w:val="000000"/>
          <w:kern w:val="0"/>
          <w:sz w:val="44"/>
          <w:szCs w:val="44"/>
          <w:lang w:val="en-US" w:eastAsia="zh-CN"/>
        </w:rPr>
        <w:t>4</w:t>
      </w:r>
      <w:r>
        <w:rPr>
          <w:rFonts w:hint="eastAsia" w:ascii="Times New Roman" w:hAnsi="Times New Roman" w:eastAsia="方正小标宋简体" w:cs="方正小标宋简体"/>
          <w:b w:val="0"/>
          <w:bCs w:val="0"/>
          <w:color w:val="000000"/>
          <w:kern w:val="0"/>
          <w:sz w:val="44"/>
          <w:szCs w:val="44"/>
        </w:rPr>
        <w:t>年部门预算</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蔡甸区统计局202</w:t>
      </w:r>
      <w:r>
        <w:rPr>
          <w:rFonts w:hint="eastAsia" w:ascii="Times New Roman" w:hAnsi="Times New Roman" w:eastAsia="方正小标宋简体" w:cs="方正小标宋简体"/>
          <w:b w:val="0"/>
          <w:bCs w:val="0"/>
          <w:sz w:val="44"/>
          <w:szCs w:val="44"/>
          <w:lang w:val="en-US" w:eastAsia="zh-CN"/>
        </w:rPr>
        <w:t>4</w:t>
      </w:r>
      <w:r>
        <w:rPr>
          <w:rFonts w:hint="eastAsia" w:ascii="Times New Roman" w:hAnsi="Times New Roman" w:eastAsia="方正小标宋简体" w:cs="方正小标宋简体"/>
          <w:b w:val="0"/>
          <w:bCs w:val="0"/>
          <w:sz w:val="44"/>
          <w:szCs w:val="44"/>
        </w:rPr>
        <w:t>年部门预算目录</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方正小标宋简体" w:cs="方正小标宋简体"/>
          <w:b w:val="0"/>
          <w:bCs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72" w:firstLineChars="200"/>
        <w:jc w:val="both"/>
        <w:textAlignment w:val="auto"/>
        <w:rPr>
          <w:rFonts w:hint="eastAsia"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第一部分 统计局单位概况</w:t>
      </w:r>
    </w:p>
    <w:p>
      <w:pPr>
        <w:pStyle w:val="9"/>
        <w:keepNext w:val="0"/>
        <w:keepLines w:val="0"/>
        <w:widowControl/>
        <w:suppressLineNumbers w:val="0"/>
        <w:spacing w:before="150" w:beforeAutospacing="0" w:after="210" w:afterAutospacing="0" w:line="315" w:lineRule="atLeast"/>
        <w:ind w:right="0" w:firstLine="640" w:firstLineChars="20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一、部门主要职能</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二、部门预算单位构成</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三、部门人员构成</w:t>
      </w:r>
    </w:p>
    <w:p>
      <w:pPr>
        <w:pStyle w:val="9"/>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第二部分 统计局2024年部门预算表</w:t>
      </w:r>
    </w:p>
    <w:p>
      <w:pPr>
        <w:pStyle w:val="9"/>
        <w:keepNext w:val="0"/>
        <w:keepLines w:val="0"/>
        <w:widowControl/>
        <w:suppressLineNumbers w:val="0"/>
        <w:spacing w:before="150" w:beforeAutospacing="0" w:after="210" w:afterAutospacing="0" w:line="315" w:lineRule="atLeast"/>
        <w:ind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一、</w:t>
      </w:r>
      <w:r>
        <w:rPr>
          <w:rFonts w:hint="default" w:ascii="仿宋_GB2312" w:eastAsia="仿宋_GB2312"/>
          <w:bCs/>
          <w:kern w:val="44"/>
          <w:sz w:val="32"/>
          <w:szCs w:val="32"/>
          <w:lang w:val="en-US" w:eastAsia="zh-CN" w:bidi="ar-SA"/>
        </w:rPr>
        <w:t>部门收支总表</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二、</w:t>
      </w:r>
      <w:r>
        <w:rPr>
          <w:rFonts w:hint="default" w:ascii="仿宋_GB2312" w:eastAsia="仿宋_GB2312"/>
          <w:bCs/>
          <w:kern w:val="44"/>
          <w:sz w:val="32"/>
          <w:szCs w:val="32"/>
          <w:lang w:val="en-US" w:eastAsia="zh-CN" w:bidi="ar-SA"/>
        </w:rPr>
        <w:t>部门收入总表</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三、</w:t>
      </w:r>
      <w:r>
        <w:rPr>
          <w:rFonts w:hint="default" w:ascii="仿宋_GB2312" w:eastAsia="仿宋_GB2312"/>
          <w:bCs/>
          <w:kern w:val="44"/>
          <w:sz w:val="32"/>
          <w:szCs w:val="32"/>
          <w:lang w:val="en-US" w:eastAsia="zh-CN" w:bidi="ar-SA"/>
        </w:rPr>
        <w:t>部门支出总表</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四、</w:t>
      </w:r>
      <w:r>
        <w:rPr>
          <w:rFonts w:hint="default" w:ascii="仿宋_GB2312" w:eastAsia="仿宋_GB2312"/>
          <w:bCs/>
          <w:kern w:val="44"/>
          <w:sz w:val="32"/>
          <w:szCs w:val="32"/>
          <w:lang w:val="en-US" w:eastAsia="zh-CN" w:bidi="ar-SA"/>
        </w:rPr>
        <w:t>财政拨款收支总表</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五、</w:t>
      </w:r>
      <w:r>
        <w:rPr>
          <w:rFonts w:hint="default" w:ascii="仿宋_GB2312" w:eastAsia="仿宋_GB2312"/>
          <w:bCs/>
          <w:kern w:val="44"/>
          <w:sz w:val="32"/>
          <w:szCs w:val="32"/>
          <w:lang w:val="en-US" w:eastAsia="zh-CN" w:bidi="ar-SA"/>
        </w:rPr>
        <w:t>一般公共预算支出表</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六、</w:t>
      </w:r>
      <w:r>
        <w:rPr>
          <w:rFonts w:hint="default" w:ascii="仿宋_GB2312" w:eastAsia="仿宋_GB2312"/>
          <w:bCs/>
          <w:kern w:val="44"/>
          <w:sz w:val="32"/>
          <w:szCs w:val="32"/>
          <w:lang w:val="en-US" w:eastAsia="zh-CN" w:bidi="ar-SA"/>
        </w:rPr>
        <w:t>一般公共预算基本支出表</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七、</w:t>
      </w:r>
      <w:r>
        <w:rPr>
          <w:rFonts w:hint="default" w:ascii="仿宋_GB2312" w:eastAsia="仿宋_GB2312"/>
          <w:bCs/>
          <w:kern w:val="44"/>
          <w:sz w:val="32"/>
          <w:szCs w:val="32"/>
          <w:lang w:val="en-US" w:eastAsia="zh-CN" w:bidi="ar-SA"/>
        </w:rPr>
        <w:t>一般公共预算“三公”经费支出表</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八、</w:t>
      </w:r>
      <w:r>
        <w:rPr>
          <w:rFonts w:hint="default" w:ascii="仿宋_GB2312" w:eastAsia="仿宋_GB2312"/>
          <w:bCs/>
          <w:kern w:val="44"/>
          <w:sz w:val="32"/>
          <w:szCs w:val="32"/>
          <w:lang w:val="en-US" w:eastAsia="zh-CN" w:bidi="ar-SA"/>
        </w:rPr>
        <w:t>政府性基金预算支出表</w:t>
      </w:r>
    </w:p>
    <w:p>
      <w:pPr>
        <w:pStyle w:val="9"/>
        <w:keepNext w:val="0"/>
        <w:keepLines w:val="0"/>
        <w:widowControl/>
        <w:numPr>
          <w:ilvl w:val="0"/>
          <w:numId w:val="1"/>
        </w:numPr>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default" w:ascii="仿宋_GB2312" w:eastAsia="仿宋_GB2312"/>
          <w:bCs/>
          <w:kern w:val="44"/>
          <w:sz w:val="32"/>
          <w:szCs w:val="32"/>
          <w:lang w:val="en-US" w:eastAsia="zh-CN" w:bidi="ar-SA"/>
        </w:rPr>
        <w:t>国有资本经营预算支出表</w:t>
      </w:r>
    </w:p>
    <w:p>
      <w:pPr>
        <w:pStyle w:val="9"/>
        <w:keepNext w:val="0"/>
        <w:keepLines w:val="0"/>
        <w:widowControl/>
        <w:suppressLineNumbers w:val="0"/>
        <w:spacing w:before="150" w:beforeAutospacing="0" w:after="210" w:afterAutospacing="0" w:line="315" w:lineRule="atLeast"/>
        <w:ind w:right="0" w:firstLine="640" w:firstLineChars="20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十、</w:t>
      </w:r>
      <w:r>
        <w:rPr>
          <w:rFonts w:hint="default" w:ascii="仿宋_GB2312" w:eastAsia="仿宋_GB2312"/>
          <w:bCs/>
          <w:kern w:val="44"/>
          <w:sz w:val="32"/>
          <w:szCs w:val="32"/>
          <w:lang w:val="en-US" w:eastAsia="zh-CN" w:bidi="ar-SA"/>
        </w:rPr>
        <w:t>项目支出表</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十一部门</w:t>
      </w:r>
      <w:r>
        <w:rPr>
          <w:rFonts w:hint="default" w:ascii="仿宋_GB2312" w:eastAsia="仿宋_GB2312"/>
          <w:bCs/>
          <w:kern w:val="44"/>
          <w:sz w:val="32"/>
          <w:szCs w:val="32"/>
          <w:lang w:val="en-US" w:eastAsia="zh-CN" w:bidi="ar-SA"/>
        </w:rPr>
        <w:t>整体支出绩效目标表</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十二、</w:t>
      </w:r>
      <w:r>
        <w:rPr>
          <w:rFonts w:hint="default" w:ascii="仿宋_GB2312" w:eastAsia="仿宋_GB2312"/>
          <w:bCs/>
          <w:kern w:val="44"/>
          <w:sz w:val="32"/>
          <w:szCs w:val="32"/>
          <w:lang w:val="en-US" w:eastAsia="zh-CN" w:bidi="ar-SA"/>
        </w:rPr>
        <w:t>项目支出绩效目标表</w:t>
      </w:r>
    </w:p>
    <w:p>
      <w:pPr>
        <w:pStyle w:val="9"/>
        <w:keepNext w:val="0"/>
        <w:keepLines w:val="0"/>
        <w:widowControl/>
        <w:suppressLineNumbers w:val="0"/>
        <w:spacing w:before="150" w:beforeAutospacing="0" w:after="210" w:afterAutospacing="0" w:line="315" w:lineRule="atLeast"/>
        <w:ind w:left="0" w:right="0" w:firstLine="672" w:firstLineChars="200"/>
        <w:jc w:val="left"/>
        <w:rPr>
          <w:rFonts w:hint="default"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第三部分 统计局2024年部门预算情况说明</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一、收支预算总体安排情况</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二、收入安排情况</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三、支出安排情况</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四、财政拨款收支预算总体情况</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五、一般公共预算支出安排情况</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六、一般公共预算基本支出安排情况</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七、一般公共预算“三公”经费支出安排情况</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八、政府性基金预算支出预算情况</w:t>
      </w:r>
    </w:p>
    <w:p>
      <w:pPr>
        <w:pStyle w:val="9"/>
        <w:widowControl/>
        <w:spacing w:before="150" w:after="210" w:line="315" w:lineRule="atLeast"/>
        <w:ind w:firstLine="640" w:firstLineChars="200"/>
        <w:rPr>
          <w:rFonts w:ascii="仿宋_GB2312" w:eastAsia="仿宋_GB2312"/>
          <w:bCs/>
          <w:kern w:val="44"/>
          <w:sz w:val="32"/>
          <w:szCs w:val="32"/>
        </w:rPr>
      </w:pPr>
      <w:r>
        <w:rPr>
          <w:rFonts w:hint="eastAsia" w:ascii="仿宋_GB2312" w:eastAsia="仿宋_GB2312"/>
          <w:bCs/>
          <w:kern w:val="44"/>
          <w:sz w:val="32"/>
          <w:szCs w:val="32"/>
        </w:rPr>
        <w:t>九、国有资本经营预算支出安排情况</w:t>
      </w:r>
    </w:p>
    <w:p>
      <w:pPr>
        <w:pStyle w:val="9"/>
        <w:widowControl/>
        <w:spacing w:before="150" w:after="210" w:line="315" w:lineRule="atLeast"/>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十、项目支出安排情况</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十一、其他重要事项的情况说明</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（一）机关运行经费情况</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（二）政府预算采购情况</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（三）政府购买服务预算情况</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（四）国有资本经营预算支出安排情况</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（五）国有资产占用使用情况</w:t>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（六）预算绩效管理情况</w:t>
      </w:r>
    </w:p>
    <w:p>
      <w:pPr>
        <w:pStyle w:val="9"/>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四、名词解释</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72" w:firstLineChars="200"/>
        <w:jc w:val="center"/>
        <w:textAlignment w:val="auto"/>
        <w:rPr>
          <w:rFonts w:hint="eastAsia"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第一部分 统计局单位概况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部门主要职能</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1.贯彻执行国家、省、市有关统计的方针、政策和法律、法规、地方性规章；制定并组织实施全区统计发展规划、基本统计制度和统计标准，指导全区统计工作。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2.按照国家国民经济核算体系和统计方法制度，组织核算全区生产总值和组织投入产出调查，搜集、整理和提供全区国民经济核算有关资料。</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3.按照国家周期性普查制度，会同有关部门组织实施全区人口普查、经济普查、农业普查等重大国情国力普查，汇总、整理和提供全区有关国情国力方面的统计数据。</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4.组织实施全区各专业统计调查，收集、汇总、整理和提供有关调查的统计数据，综合整理和提供交通运输、教育、卫生、社会保障、公用事业等全区性基本统计数。</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5.定期发布全区国民经济和社会发展情况的统计信息；统一核定和管理全区基本统计资料；加强对全区统计信息发布的规范管理，建立健全统计信息共享制度和发布制度。</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6.对全区的国民经济、社会发展和科技进步等情况，进行统计分析、统计预测和统计监督，向区委、区人民政府及有关部门提供统计信息和咨询建议。</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管理区内部门统计标准，依法审批或备案各部门统计调查项目、地方统计调查项目。指导管理各街乡镇、各部门的统计调查计划、调查方案、统计基础工作及基层业务建设；对全区经济和社会发展的重要统计数据进行审核、监控和评估，建立健全全区统计数据质量审核、监控和评估制度。</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8.指导全区统计专业技术队伍建设。</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9.建立并管理全区统计信息自动化系统和统计数据库系统，建立和维护全区基本单位名录库，贯彻执行国家制定的统计数据库和网络的基本标准及运行规则；组织实施《统计法》宣传教育和统计执法工作。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10.承办上级交办的其他事项。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部门预算单位构成</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蔡甸区统计局(部门)由机关及下属2个二级单位组成，其中：行政单位1个、参照公务员法管理事业单位1个、自收自支事业单位1个。</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部门人员构成</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蔡甸区统计局（部门）总编制人数19人，其中：行政编制11人，事业编制8人。在职实有人数15人，其中：行政编制11人，事业编制4人。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离退休人员</w:t>
      </w:r>
      <w:r>
        <w:rPr>
          <w:rFonts w:hint="eastAsia" w:ascii="Times New Roman" w:hAnsi="Times New Roman" w:eastAsia="仿宋_GB2312" w:cs="仿宋_GB2312"/>
          <w:sz w:val="32"/>
          <w:szCs w:val="32"/>
          <w:lang w:val="en-US" w:eastAsia="zh-CN"/>
        </w:rPr>
        <w:t>13</w:t>
      </w:r>
      <w:r>
        <w:rPr>
          <w:rFonts w:hint="eastAsia" w:ascii="Times New Roman" w:hAnsi="Times New Roman" w:eastAsia="仿宋_GB2312" w:cs="仿宋_GB2312"/>
          <w:sz w:val="32"/>
          <w:szCs w:val="32"/>
        </w:rPr>
        <w:t>人，其中：行政退休</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人，事业退休</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人。</w:t>
      </w:r>
    </w:p>
    <w:p>
      <w:pPr>
        <w:pStyle w:val="9"/>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snapToGrid w:val="0"/>
          <w:spacing w:val="8"/>
          <w:kern w:val="0"/>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snapToGrid w:val="0"/>
          <w:spacing w:val="8"/>
          <w:kern w:val="0"/>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snapToGrid w:val="0"/>
          <w:spacing w:val="8"/>
          <w:kern w:val="0"/>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snapToGrid w:val="0"/>
          <w:spacing w:val="8"/>
          <w:kern w:val="0"/>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snapToGrid w:val="0"/>
          <w:spacing w:val="8"/>
          <w:kern w:val="0"/>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snapToGrid w:val="0"/>
          <w:spacing w:val="8"/>
          <w:kern w:val="0"/>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snapToGrid w:val="0"/>
          <w:spacing w:val="8"/>
          <w:kern w:val="0"/>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snapToGrid w:val="0"/>
          <w:spacing w:val="8"/>
          <w:kern w:val="0"/>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snapToGrid w:val="0"/>
          <w:spacing w:val="8"/>
          <w:kern w:val="0"/>
          <w:sz w:val="32"/>
          <w:szCs w:val="32"/>
          <w:lang w:val="en-US" w:eastAsia="zh-CN" w:bidi="ar-SA"/>
        </w:rPr>
      </w:pPr>
    </w:p>
    <w:p>
      <w:pPr>
        <w:pStyle w:val="9"/>
        <w:keepNext w:val="0"/>
        <w:keepLines w:val="0"/>
        <w:widowControl/>
        <w:numPr>
          <w:ilvl w:val="0"/>
          <w:numId w:val="2"/>
        </w:numPr>
        <w:suppressLineNumbers w:val="0"/>
        <w:spacing w:before="150" w:beforeAutospacing="0" w:after="210" w:afterAutospacing="0" w:line="315" w:lineRule="atLeast"/>
        <w:ind w:right="0"/>
        <w:jc w:val="center"/>
        <w:rPr>
          <w:rFonts w:hint="eastAsia"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统计局2024年部门预算表</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210" w:afterAutospacing="0" w:line="315" w:lineRule="atLeast"/>
        <w:ind w:right="0" w:rightChars="0"/>
        <w:jc w:val="center"/>
        <w:rPr>
          <w:rFonts w:hint="eastAsia" w:ascii="黑体" w:hAnsi="黑体" w:eastAsia="黑体" w:cs="Times New Roman"/>
          <w:snapToGrid w:val="0"/>
          <w:spacing w:val="8"/>
          <w:kern w:val="0"/>
          <w:sz w:val="32"/>
          <w:szCs w:val="32"/>
          <w:lang w:val="en-US" w:eastAsia="zh-CN" w:bidi="ar-SA"/>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210" w:afterAutospacing="0" w:line="315" w:lineRule="atLeast"/>
        <w:ind w:right="0" w:rightChars="0"/>
        <w:jc w:val="center"/>
        <w:rPr>
          <w:rFonts w:hint="eastAsia" w:ascii="黑体" w:hAnsi="黑体" w:eastAsia="黑体" w:cs="Times New Roman"/>
          <w:snapToGrid w:val="0"/>
          <w:spacing w:val="8"/>
          <w:kern w:val="0"/>
          <w:sz w:val="32"/>
          <w:szCs w:val="32"/>
          <w:lang w:val="en-US" w:eastAsia="zh-CN" w:bidi="ar-SA"/>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210" w:afterAutospacing="0" w:line="315" w:lineRule="atLeast"/>
        <w:ind w:right="0" w:rightChars="0"/>
        <w:jc w:val="center"/>
        <w:rPr>
          <w:rFonts w:hint="eastAsia" w:ascii="黑体" w:hAnsi="黑体" w:eastAsia="黑体" w:cs="Times New Roman"/>
          <w:snapToGrid w:val="0"/>
          <w:spacing w:val="8"/>
          <w:kern w:val="0"/>
          <w:sz w:val="32"/>
          <w:szCs w:val="32"/>
          <w:lang w:val="en-US" w:eastAsia="zh-CN" w:bidi="ar-SA"/>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210" w:afterAutospacing="0" w:line="315" w:lineRule="atLeast"/>
        <w:ind w:right="0" w:rightChars="0"/>
        <w:jc w:val="center"/>
        <w:rPr>
          <w:rFonts w:hint="eastAsia" w:ascii="黑体" w:hAnsi="黑体" w:eastAsia="黑体" w:cs="Times New Roman"/>
          <w:snapToGrid w:val="0"/>
          <w:spacing w:val="8"/>
          <w:kern w:val="0"/>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一、</w:t>
      </w:r>
      <w:r>
        <w:rPr>
          <w:rFonts w:hint="default" w:ascii="仿宋_GB2312" w:eastAsia="仿宋_GB2312"/>
          <w:bCs/>
          <w:kern w:val="44"/>
          <w:sz w:val="32"/>
          <w:szCs w:val="32"/>
          <w:lang w:val="en-US" w:eastAsia="zh-CN" w:bidi="ar-SA"/>
        </w:rPr>
        <w:t>部门收支总表</w:t>
      </w:r>
    </w:p>
    <w:p>
      <w:pPr>
        <w:pStyle w:val="9"/>
        <w:keepNext w:val="0"/>
        <w:keepLines w:val="0"/>
        <w:widowControl/>
        <w:suppressLineNumbers w:val="0"/>
        <w:spacing w:before="150" w:beforeAutospacing="0" w:after="210" w:afterAutospacing="0" w:line="315" w:lineRule="atLeast"/>
        <w:ind w:right="0" w:firstLine="640" w:firstLineChars="200"/>
        <w:jc w:val="left"/>
        <w:rPr>
          <w:rFonts w:hint="default" w:ascii="仿宋_GB2312" w:eastAsia="仿宋_GB2312"/>
          <w:bCs/>
          <w:kern w:val="44"/>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firstLine="480" w:firstLineChars="200"/>
        <w:jc w:val="left"/>
        <w:rPr>
          <w:rFonts w:hint="default" w:ascii="仿宋_GB2312" w:eastAsia="仿宋_GB2312"/>
          <w:bCs/>
          <w:kern w:val="44"/>
          <w:sz w:val="32"/>
          <w:szCs w:val="32"/>
          <w:lang w:val="en-US" w:eastAsia="zh-CN" w:bidi="ar-SA"/>
        </w:rPr>
        <w:sectPr>
          <w:headerReference r:id="rId3" w:type="default"/>
          <w:pgSz w:w="11906" w:h="16838"/>
          <w:pgMar w:top="1440" w:right="1800" w:bottom="1440" w:left="1800" w:header="851" w:footer="992" w:gutter="0"/>
          <w:cols w:space="720" w:num="1"/>
          <w:docGrid w:type="lines" w:linePitch="312" w:charSpace="0"/>
        </w:sectPr>
      </w:pPr>
      <w:r>
        <w:drawing>
          <wp:inline distT="0" distB="0" distL="114300" distR="114300">
            <wp:extent cx="5271135" cy="7510780"/>
            <wp:effectExtent l="0" t="0" r="5715" b="13970"/>
            <wp:docPr id="1"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5"/>
                    <pic:cNvPicPr>
                      <a:picLocks noChangeAspect="1"/>
                    </pic:cNvPicPr>
                  </pic:nvPicPr>
                  <pic:blipFill>
                    <a:blip r:embed="rId5"/>
                    <a:stretch>
                      <a:fillRect/>
                    </a:stretch>
                  </pic:blipFill>
                  <pic:spPr>
                    <a:xfrm>
                      <a:off x="0" y="0"/>
                      <a:ext cx="5271135" cy="7510780"/>
                    </a:xfrm>
                    <a:prstGeom prst="rect">
                      <a:avLst/>
                    </a:prstGeom>
                    <a:noFill/>
                    <a:ln>
                      <a:noFill/>
                    </a:ln>
                  </pic:spPr>
                </pic:pic>
              </a:graphicData>
            </a:graphic>
          </wp:inline>
        </w:drawing>
      </w:r>
    </w:p>
    <w:p>
      <w:pPr>
        <w:pStyle w:val="9"/>
        <w:keepNext w:val="0"/>
        <w:keepLines w:val="0"/>
        <w:widowControl/>
        <w:numPr>
          <w:ilvl w:val="0"/>
          <w:numId w:val="3"/>
        </w:numPr>
        <w:suppressLineNumbers w:val="0"/>
        <w:spacing w:before="150" w:beforeAutospacing="0" w:after="210" w:afterAutospacing="0" w:line="315" w:lineRule="atLeast"/>
        <w:ind w:left="-220" w:leftChars="0" w:right="0" w:firstLine="640" w:firstLineChars="0"/>
        <w:jc w:val="left"/>
        <w:rPr>
          <w:rFonts w:hint="default" w:ascii="仿宋_GB2312" w:eastAsia="仿宋_GB2312"/>
          <w:bCs/>
          <w:kern w:val="44"/>
          <w:sz w:val="32"/>
          <w:szCs w:val="32"/>
          <w:lang w:val="en-US" w:eastAsia="zh-CN" w:bidi="ar-SA"/>
        </w:rPr>
      </w:pPr>
      <w:r>
        <w:rPr>
          <w:rFonts w:hint="default" w:ascii="仿宋_GB2312" w:eastAsia="仿宋_GB2312"/>
          <w:bCs/>
          <w:kern w:val="44"/>
          <w:sz w:val="32"/>
          <w:szCs w:val="32"/>
          <w:lang w:val="en-US" w:eastAsia="zh-CN" w:bidi="ar-SA"/>
        </w:rPr>
        <w:t>部门收入总表</w:t>
      </w:r>
      <w:r>
        <w:drawing>
          <wp:inline distT="0" distB="0" distL="114300" distR="114300">
            <wp:extent cx="8860155" cy="2186940"/>
            <wp:effectExtent l="0" t="0" r="17145" b="3810"/>
            <wp:docPr id="2"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6"/>
                    <pic:cNvPicPr>
                      <a:picLocks noChangeAspect="1"/>
                    </pic:cNvPicPr>
                  </pic:nvPicPr>
                  <pic:blipFill>
                    <a:blip r:embed="rId6"/>
                    <a:stretch>
                      <a:fillRect/>
                    </a:stretch>
                  </pic:blipFill>
                  <pic:spPr>
                    <a:xfrm>
                      <a:off x="0" y="0"/>
                      <a:ext cx="8860155" cy="2186940"/>
                    </a:xfrm>
                    <a:prstGeom prst="rect">
                      <a:avLst/>
                    </a:prstGeom>
                    <a:noFill/>
                    <a:ln>
                      <a:noFill/>
                    </a:ln>
                  </pic:spPr>
                </pic:pic>
              </a:graphicData>
            </a:graphic>
          </wp:inline>
        </w:drawing>
      </w:r>
      <w:r>
        <w:rPr>
          <w:rFonts w:hint="eastAsia"/>
          <w:lang w:val="en-US" w:eastAsia="zh-CN"/>
        </w:rPr>
        <w:t xml:space="preserve">      </w:t>
      </w:r>
    </w:p>
    <w:p>
      <w:pPr>
        <w:pStyle w:val="9"/>
        <w:keepNext w:val="0"/>
        <w:keepLines w:val="0"/>
        <w:widowControl/>
        <w:numPr>
          <w:ilvl w:val="0"/>
          <w:numId w:val="0"/>
        </w:numPr>
        <w:suppressLineNumbers w:val="0"/>
        <w:spacing w:before="150" w:beforeAutospacing="0" w:after="210" w:afterAutospacing="0" w:line="315" w:lineRule="atLeast"/>
        <w:ind w:right="0" w:rightChars="0"/>
        <w:jc w:val="left"/>
        <w:rPr>
          <w:rFonts w:hint="default" w:ascii="仿宋_GB2312" w:eastAsia="仿宋_GB2312"/>
          <w:bCs/>
          <w:kern w:val="44"/>
          <w:sz w:val="32"/>
          <w:szCs w:val="32"/>
          <w:lang w:val="en-US" w:eastAsia="zh-CN" w:bidi="ar-SA"/>
        </w:rPr>
      </w:pPr>
    </w:p>
    <w:p>
      <w:pPr>
        <w:pStyle w:val="9"/>
        <w:keepNext w:val="0"/>
        <w:keepLines w:val="0"/>
        <w:widowControl/>
        <w:numPr>
          <w:ilvl w:val="0"/>
          <w:numId w:val="3"/>
        </w:numPr>
        <w:suppressLineNumbers w:val="0"/>
        <w:spacing w:before="150" w:beforeAutospacing="0" w:after="210" w:afterAutospacing="0" w:line="315" w:lineRule="atLeast"/>
        <w:ind w:left="-220" w:leftChars="0" w:right="0" w:firstLine="640" w:firstLineChars="0"/>
        <w:jc w:val="left"/>
        <w:rPr>
          <w:rFonts w:hint="default" w:ascii="仿宋_GB2312" w:eastAsia="仿宋_GB2312"/>
          <w:bCs/>
          <w:kern w:val="44"/>
          <w:sz w:val="32"/>
          <w:szCs w:val="32"/>
          <w:lang w:val="en-US" w:eastAsia="zh-CN" w:bidi="ar-SA"/>
        </w:rPr>
      </w:pPr>
      <w:r>
        <w:rPr>
          <w:rFonts w:hint="default" w:ascii="仿宋_GB2312" w:eastAsia="仿宋_GB2312"/>
          <w:bCs/>
          <w:kern w:val="44"/>
          <w:sz w:val="32"/>
          <w:szCs w:val="32"/>
          <w:lang w:val="en-US" w:eastAsia="zh-CN" w:bidi="ar-SA"/>
        </w:rPr>
        <w:t>部门支出总表</w:t>
      </w:r>
    </w:p>
    <w:p>
      <w:pPr>
        <w:pStyle w:val="9"/>
        <w:keepNext w:val="0"/>
        <w:keepLines w:val="0"/>
        <w:widowControl/>
        <w:numPr>
          <w:ilvl w:val="0"/>
          <w:numId w:val="0"/>
        </w:numPr>
        <w:suppressLineNumbers w:val="0"/>
        <w:spacing w:before="150" w:beforeAutospacing="0" w:after="210" w:afterAutospacing="0" w:line="315" w:lineRule="atLeast"/>
        <w:ind w:left="420" w:leftChars="0" w:right="0" w:rightChars="0"/>
        <w:jc w:val="left"/>
        <w:rPr>
          <w:rFonts w:hint="default" w:ascii="仿宋_GB2312" w:eastAsia="仿宋_GB2312"/>
          <w:bCs/>
          <w:kern w:val="44"/>
          <w:sz w:val="32"/>
          <w:szCs w:val="32"/>
          <w:lang w:val="en-US" w:eastAsia="zh-CN" w:bidi="ar-SA"/>
        </w:rPr>
      </w:pPr>
      <w:r>
        <w:drawing>
          <wp:inline distT="0" distB="0" distL="114300" distR="114300">
            <wp:extent cx="8857615" cy="5216525"/>
            <wp:effectExtent l="0" t="0" r="635" b="3175"/>
            <wp:docPr id="3"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9"/>
                    <pic:cNvPicPr>
                      <a:picLocks noChangeAspect="1"/>
                    </pic:cNvPicPr>
                  </pic:nvPicPr>
                  <pic:blipFill>
                    <a:blip r:embed="rId7"/>
                    <a:stretch>
                      <a:fillRect/>
                    </a:stretch>
                  </pic:blipFill>
                  <pic:spPr>
                    <a:xfrm>
                      <a:off x="0" y="0"/>
                      <a:ext cx="8857615" cy="5216525"/>
                    </a:xfrm>
                    <a:prstGeom prst="rect">
                      <a:avLst/>
                    </a:prstGeom>
                    <a:noFill/>
                    <a:ln>
                      <a:noFill/>
                    </a:ln>
                  </pic:spPr>
                </pic:pic>
              </a:graphicData>
            </a:graphic>
          </wp:inline>
        </w:drawing>
      </w:r>
    </w:p>
    <w:p>
      <w:pPr>
        <w:pStyle w:val="9"/>
        <w:keepNext w:val="0"/>
        <w:keepLines w:val="0"/>
        <w:widowControl/>
        <w:suppressLineNumbers w:val="0"/>
        <w:spacing w:before="150" w:beforeAutospacing="0" w:after="210" w:afterAutospacing="0" w:line="315" w:lineRule="atLeast"/>
        <w:ind w:right="0"/>
        <w:jc w:val="left"/>
        <w:rPr>
          <w:rFonts w:hint="eastAsia" w:ascii="仿宋_GB2312" w:eastAsia="仿宋_GB2312"/>
          <w:bCs/>
          <w:kern w:val="44"/>
          <w:sz w:val="32"/>
          <w:szCs w:val="32"/>
          <w:lang w:val="en-US" w:eastAsia="zh-CN" w:bidi="ar-SA"/>
        </w:rPr>
        <w:sectPr>
          <w:pgSz w:w="16838" w:h="11906" w:orient="landscape"/>
          <w:pgMar w:top="1800" w:right="1440" w:bottom="1800" w:left="1440" w:header="851" w:footer="992" w:gutter="0"/>
          <w:cols w:space="720" w:num="1"/>
          <w:docGrid w:type="lines" w:linePitch="312" w:charSpace="0"/>
        </w:sectPr>
      </w:pP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四、</w:t>
      </w:r>
      <w:r>
        <w:rPr>
          <w:rFonts w:hint="default" w:ascii="仿宋_GB2312" w:eastAsia="仿宋_GB2312"/>
          <w:bCs/>
          <w:kern w:val="44"/>
          <w:sz w:val="32"/>
          <w:szCs w:val="32"/>
          <w:lang w:val="en-US" w:eastAsia="zh-CN" w:bidi="ar-SA"/>
        </w:rPr>
        <w:t>财政拨款收支总表</w:t>
      </w:r>
    </w:p>
    <w:p>
      <w:pPr>
        <w:pStyle w:val="9"/>
        <w:keepNext w:val="0"/>
        <w:keepLines w:val="0"/>
        <w:widowControl/>
        <w:suppressLineNumbers w:val="0"/>
        <w:spacing w:before="150" w:beforeAutospacing="0" w:after="210" w:afterAutospacing="0" w:line="315" w:lineRule="atLeast"/>
        <w:ind w:left="0" w:right="0" w:firstLine="480" w:firstLineChars="200"/>
        <w:jc w:val="left"/>
      </w:pPr>
      <w:r>
        <w:drawing>
          <wp:inline distT="0" distB="0" distL="114300" distR="114300">
            <wp:extent cx="5267960" cy="7647940"/>
            <wp:effectExtent l="0" t="0" r="8890" b="10160"/>
            <wp:docPr id="4"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0"/>
                    <pic:cNvPicPr>
                      <a:picLocks noChangeAspect="1"/>
                    </pic:cNvPicPr>
                  </pic:nvPicPr>
                  <pic:blipFill>
                    <a:blip r:embed="rId8"/>
                    <a:stretch>
                      <a:fillRect/>
                    </a:stretch>
                  </pic:blipFill>
                  <pic:spPr>
                    <a:xfrm>
                      <a:off x="0" y="0"/>
                      <a:ext cx="5267960" cy="7647940"/>
                    </a:xfrm>
                    <a:prstGeom prst="rect">
                      <a:avLst/>
                    </a:prstGeom>
                    <a:noFill/>
                    <a:ln>
                      <a:noFill/>
                    </a:ln>
                  </pic:spPr>
                </pic:pic>
              </a:graphicData>
            </a:graphic>
          </wp:inline>
        </w:drawing>
      </w:r>
    </w:p>
    <w:p>
      <w:pPr>
        <w:pStyle w:val="9"/>
        <w:keepNext w:val="0"/>
        <w:keepLines w:val="0"/>
        <w:widowControl/>
        <w:suppressLineNumbers w:val="0"/>
        <w:spacing w:before="150" w:beforeAutospacing="0" w:after="210" w:afterAutospacing="0" w:line="315" w:lineRule="atLeast"/>
        <w:ind w:left="0" w:right="0" w:firstLine="480" w:firstLineChars="200"/>
        <w:jc w:val="left"/>
        <w:rPr>
          <w:rFonts w:hint="eastAsia"/>
          <w:lang w:val="en-US" w:eastAsia="zh-CN"/>
        </w:rPr>
        <w:sectPr>
          <w:pgSz w:w="11906" w:h="16838"/>
          <w:pgMar w:top="1440" w:right="1800" w:bottom="1440" w:left="1800" w:header="851" w:footer="992" w:gutter="0"/>
          <w:cols w:space="720" w:num="1"/>
          <w:docGrid w:type="lines" w:linePitch="312" w:charSpace="0"/>
        </w:sectPr>
      </w:pP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五、</w:t>
      </w:r>
      <w:r>
        <w:rPr>
          <w:rFonts w:hint="default" w:ascii="仿宋_GB2312" w:eastAsia="仿宋_GB2312"/>
          <w:bCs/>
          <w:kern w:val="44"/>
          <w:sz w:val="32"/>
          <w:szCs w:val="32"/>
          <w:lang w:val="en-US" w:eastAsia="zh-CN" w:bidi="ar-SA"/>
        </w:rPr>
        <w:t>一般公共预算支出表</w:t>
      </w:r>
      <w:r>
        <w:drawing>
          <wp:inline distT="0" distB="0" distL="114300" distR="114300">
            <wp:extent cx="8858885" cy="2289175"/>
            <wp:effectExtent l="0" t="0" r="18415" b="15875"/>
            <wp:docPr id="7"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3"/>
                    <pic:cNvPicPr>
                      <a:picLocks noChangeAspect="1"/>
                    </pic:cNvPicPr>
                  </pic:nvPicPr>
                  <pic:blipFill>
                    <a:blip r:embed="rId9"/>
                    <a:stretch>
                      <a:fillRect/>
                    </a:stretch>
                  </pic:blipFill>
                  <pic:spPr>
                    <a:xfrm>
                      <a:off x="0" y="0"/>
                      <a:ext cx="8858885" cy="2289175"/>
                    </a:xfrm>
                    <a:prstGeom prst="rect">
                      <a:avLst/>
                    </a:prstGeom>
                    <a:noFill/>
                    <a:ln>
                      <a:noFill/>
                    </a:ln>
                  </pic:spPr>
                </pic:pic>
              </a:graphicData>
            </a:graphic>
          </wp:inline>
        </w:drawing>
      </w:r>
    </w:p>
    <w:p>
      <w:pPr>
        <w:pStyle w:val="9"/>
        <w:keepNext w:val="0"/>
        <w:keepLines w:val="0"/>
        <w:widowControl/>
        <w:suppressLineNumbers w:val="0"/>
        <w:spacing w:before="150" w:beforeAutospacing="0" w:after="210" w:afterAutospacing="0" w:line="315" w:lineRule="atLeast"/>
        <w:ind w:left="0" w:right="0" w:firstLine="480" w:firstLineChars="200"/>
        <w:jc w:val="left"/>
        <w:rPr>
          <w:rFonts w:hint="eastAsia" w:ascii="仿宋_GB2312" w:eastAsia="仿宋_GB2312"/>
          <w:bCs/>
          <w:kern w:val="44"/>
          <w:sz w:val="32"/>
          <w:szCs w:val="32"/>
          <w:lang w:val="en-US" w:eastAsia="zh-CN" w:bidi="ar-SA"/>
        </w:rPr>
        <w:sectPr>
          <w:pgSz w:w="16838" w:h="11906" w:orient="landscape"/>
          <w:pgMar w:top="1800" w:right="1440" w:bottom="1800" w:left="1440" w:header="851" w:footer="992" w:gutter="0"/>
          <w:cols w:space="720" w:num="1"/>
          <w:docGrid w:type="lines" w:linePitch="312" w:charSpace="0"/>
        </w:sectPr>
      </w:pPr>
      <w:r>
        <w:drawing>
          <wp:inline distT="0" distB="0" distL="114300" distR="114300">
            <wp:extent cx="8855075" cy="4846320"/>
            <wp:effectExtent l="0" t="0" r="3175" b="11430"/>
            <wp:docPr id="6"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2"/>
                    <pic:cNvPicPr>
                      <a:picLocks noChangeAspect="1"/>
                    </pic:cNvPicPr>
                  </pic:nvPicPr>
                  <pic:blipFill>
                    <a:blip r:embed="rId10"/>
                    <a:stretch>
                      <a:fillRect/>
                    </a:stretch>
                  </pic:blipFill>
                  <pic:spPr>
                    <a:xfrm>
                      <a:off x="0" y="0"/>
                      <a:ext cx="8855075" cy="4846320"/>
                    </a:xfrm>
                    <a:prstGeom prst="rect">
                      <a:avLst/>
                    </a:prstGeom>
                    <a:noFill/>
                    <a:ln>
                      <a:noFill/>
                    </a:ln>
                  </pic:spPr>
                </pic:pic>
              </a:graphicData>
            </a:graphic>
          </wp:inline>
        </w:drawing>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六、</w:t>
      </w:r>
      <w:r>
        <w:rPr>
          <w:rFonts w:hint="default" w:ascii="仿宋_GB2312" w:eastAsia="仿宋_GB2312"/>
          <w:bCs/>
          <w:kern w:val="44"/>
          <w:sz w:val="32"/>
          <w:szCs w:val="32"/>
          <w:lang w:val="en-US" w:eastAsia="zh-CN" w:bidi="ar-SA"/>
        </w:rPr>
        <w:t>一般公共预算基本支出表</w:t>
      </w:r>
      <w:r>
        <w:drawing>
          <wp:inline distT="0" distB="0" distL="114300" distR="114300">
            <wp:extent cx="5271770" cy="7860665"/>
            <wp:effectExtent l="0" t="0" r="5080" b="6985"/>
            <wp:docPr id="8"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0"/>
                    <pic:cNvPicPr>
                      <a:picLocks noChangeAspect="1"/>
                    </pic:cNvPicPr>
                  </pic:nvPicPr>
                  <pic:blipFill>
                    <a:blip r:embed="rId11"/>
                    <a:stretch>
                      <a:fillRect/>
                    </a:stretch>
                  </pic:blipFill>
                  <pic:spPr>
                    <a:xfrm>
                      <a:off x="0" y="0"/>
                      <a:ext cx="5271770" cy="7860665"/>
                    </a:xfrm>
                    <a:prstGeom prst="rect">
                      <a:avLst/>
                    </a:prstGeom>
                    <a:noFill/>
                    <a:ln>
                      <a:noFill/>
                    </a:ln>
                  </pic:spPr>
                </pic:pic>
              </a:graphicData>
            </a:graphic>
          </wp:inline>
        </w:drawing>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七、</w:t>
      </w:r>
      <w:r>
        <w:rPr>
          <w:rFonts w:hint="default" w:ascii="仿宋_GB2312" w:eastAsia="仿宋_GB2312"/>
          <w:bCs/>
          <w:kern w:val="44"/>
          <w:sz w:val="32"/>
          <w:szCs w:val="32"/>
          <w:lang w:val="en-US" w:eastAsia="zh-CN" w:bidi="ar-SA"/>
        </w:rPr>
        <w:t>一般公共预算“三公”经费支出表</w:t>
      </w:r>
      <w:r>
        <w:drawing>
          <wp:inline distT="0" distB="0" distL="114300" distR="114300">
            <wp:extent cx="5269230" cy="909320"/>
            <wp:effectExtent l="0" t="0" r="7620" b="5080"/>
            <wp:docPr id="9"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1"/>
                    <pic:cNvPicPr>
                      <a:picLocks noChangeAspect="1"/>
                    </pic:cNvPicPr>
                  </pic:nvPicPr>
                  <pic:blipFill>
                    <a:blip r:embed="rId12"/>
                    <a:stretch>
                      <a:fillRect/>
                    </a:stretch>
                  </pic:blipFill>
                  <pic:spPr>
                    <a:xfrm>
                      <a:off x="0" y="0"/>
                      <a:ext cx="5269230" cy="909320"/>
                    </a:xfrm>
                    <a:prstGeom prst="rect">
                      <a:avLst/>
                    </a:prstGeom>
                    <a:noFill/>
                    <a:ln>
                      <a:noFill/>
                    </a:ln>
                  </pic:spPr>
                </pic:pic>
              </a:graphicData>
            </a:graphic>
          </wp:inline>
        </w:drawing>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八、</w:t>
      </w:r>
      <w:r>
        <w:rPr>
          <w:rFonts w:hint="default" w:ascii="仿宋_GB2312" w:eastAsia="仿宋_GB2312"/>
          <w:bCs/>
          <w:kern w:val="44"/>
          <w:sz w:val="32"/>
          <w:szCs w:val="32"/>
          <w:lang w:val="en-US" w:eastAsia="zh-CN" w:bidi="ar-SA"/>
        </w:rPr>
        <w:t>政府性基金预算支出表</w:t>
      </w:r>
    </w:p>
    <w:p>
      <w:pPr>
        <w:pStyle w:val="9"/>
        <w:keepNext w:val="0"/>
        <w:keepLines w:val="0"/>
        <w:widowControl/>
        <w:suppressLineNumbers w:val="0"/>
        <w:spacing w:before="150" w:beforeAutospacing="0" w:after="210" w:afterAutospacing="0" w:line="315" w:lineRule="atLeast"/>
        <w:ind w:right="0"/>
        <w:jc w:val="left"/>
      </w:pPr>
      <w:r>
        <w:drawing>
          <wp:inline distT="0" distB="0" distL="114300" distR="114300">
            <wp:extent cx="5273675" cy="996315"/>
            <wp:effectExtent l="0" t="0" r="3175" b="13335"/>
            <wp:docPr id="10"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2"/>
                    <pic:cNvPicPr>
                      <a:picLocks noChangeAspect="1"/>
                    </pic:cNvPicPr>
                  </pic:nvPicPr>
                  <pic:blipFill>
                    <a:blip r:embed="rId13"/>
                    <a:stretch>
                      <a:fillRect/>
                    </a:stretch>
                  </pic:blipFill>
                  <pic:spPr>
                    <a:xfrm>
                      <a:off x="0" y="0"/>
                      <a:ext cx="5273675" cy="996315"/>
                    </a:xfrm>
                    <a:prstGeom prst="rect">
                      <a:avLst/>
                    </a:prstGeom>
                    <a:noFill/>
                    <a:ln>
                      <a:noFill/>
                    </a:ln>
                  </pic:spPr>
                </pic:pic>
              </a:graphicData>
            </a:graphic>
          </wp:inline>
        </w:drawing>
      </w:r>
    </w:p>
    <w:p>
      <w:pPr>
        <w:pStyle w:val="9"/>
        <w:keepNext w:val="0"/>
        <w:keepLines w:val="0"/>
        <w:widowControl/>
        <w:suppressLineNumbers w:val="0"/>
        <w:spacing w:before="150" w:beforeAutospacing="0" w:after="210" w:afterAutospacing="0" w:line="315" w:lineRule="atLeast"/>
        <w:ind w:right="0"/>
        <w:jc w:val="left"/>
      </w:pPr>
    </w:p>
    <w:p>
      <w:pPr>
        <w:pStyle w:val="9"/>
        <w:keepNext w:val="0"/>
        <w:keepLines w:val="0"/>
        <w:widowControl/>
        <w:suppressLineNumbers w:val="0"/>
        <w:spacing w:before="150" w:beforeAutospacing="0" w:after="210" w:afterAutospacing="0" w:line="315" w:lineRule="atLeast"/>
        <w:ind w:right="0"/>
        <w:jc w:val="left"/>
      </w:pPr>
    </w:p>
    <w:p>
      <w:pPr>
        <w:pStyle w:val="9"/>
        <w:keepNext w:val="0"/>
        <w:keepLines w:val="0"/>
        <w:widowControl/>
        <w:suppressLineNumbers w:val="0"/>
        <w:spacing w:before="150" w:beforeAutospacing="0" w:after="210" w:afterAutospacing="0" w:line="315" w:lineRule="atLeast"/>
        <w:ind w:right="0"/>
        <w:jc w:val="left"/>
        <w:rPr>
          <w:rFonts w:hint="default" w:eastAsia="宋体"/>
          <w:lang w:val="en-US" w:eastAsia="zh-CN"/>
        </w:rPr>
      </w:pPr>
      <w:r>
        <w:rPr>
          <w:rFonts w:hint="eastAsia"/>
          <w:lang w:val="en-US" w:eastAsia="zh-CN"/>
        </w:rPr>
        <w:t xml:space="preserve">  </w:t>
      </w:r>
      <w:r>
        <w:rPr>
          <w:rFonts w:hint="eastAsia" w:ascii="仿宋_GB2312" w:hAnsi="Times New Roman" w:eastAsia="仿宋_GB2312" w:cs="Times New Roman"/>
          <w:bCs/>
          <w:kern w:val="44"/>
          <w:sz w:val="32"/>
          <w:szCs w:val="32"/>
          <w:lang w:val="en-US" w:eastAsia="zh-CN" w:bidi="ar-SA"/>
        </w:rPr>
        <w:t xml:space="preserve"> 九、国有资本经营预算支出表</w:t>
      </w:r>
      <w:r>
        <w:drawing>
          <wp:inline distT="0" distB="0" distL="114300" distR="114300">
            <wp:extent cx="5273040" cy="865505"/>
            <wp:effectExtent l="0" t="0" r="3810" b="10795"/>
            <wp:docPr id="11"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2"/>
                    <pic:cNvPicPr>
                      <a:picLocks noChangeAspect="1"/>
                    </pic:cNvPicPr>
                  </pic:nvPicPr>
                  <pic:blipFill>
                    <a:blip r:embed="rId14"/>
                    <a:stretch>
                      <a:fillRect/>
                    </a:stretch>
                  </pic:blipFill>
                  <pic:spPr>
                    <a:xfrm>
                      <a:off x="0" y="0"/>
                      <a:ext cx="5273040" cy="865505"/>
                    </a:xfrm>
                    <a:prstGeom prst="rect">
                      <a:avLst/>
                    </a:prstGeom>
                    <a:noFill/>
                    <a:ln>
                      <a:noFill/>
                    </a:ln>
                  </pic:spPr>
                </pic:pic>
              </a:graphicData>
            </a:graphic>
          </wp:inline>
        </w:drawing>
      </w:r>
    </w:p>
    <w:p>
      <w:pPr>
        <w:pStyle w:val="9"/>
        <w:keepNext w:val="0"/>
        <w:keepLines w:val="0"/>
        <w:widowControl/>
        <w:suppressLineNumbers w:val="0"/>
        <w:spacing w:before="150" w:beforeAutospacing="0" w:after="210" w:afterAutospacing="0" w:line="315" w:lineRule="atLeast"/>
        <w:ind w:left="0" w:right="0" w:firstLine="480" w:firstLineChars="200"/>
        <w:jc w:val="left"/>
      </w:pPr>
    </w:p>
    <w:p>
      <w:pPr>
        <w:pStyle w:val="9"/>
        <w:keepNext w:val="0"/>
        <w:keepLines w:val="0"/>
        <w:widowControl/>
        <w:suppressLineNumbers w:val="0"/>
        <w:spacing w:before="150" w:beforeAutospacing="0" w:after="210" w:afterAutospacing="0" w:line="315" w:lineRule="atLeast"/>
        <w:ind w:left="0" w:right="0" w:firstLine="480" w:firstLineChars="200"/>
        <w:jc w:val="left"/>
        <w:rPr>
          <w:rFonts w:hint="eastAsia" w:ascii="仿宋_GB2312" w:eastAsia="仿宋_GB2312"/>
          <w:bCs/>
          <w:kern w:val="44"/>
          <w:sz w:val="32"/>
          <w:szCs w:val="32"/>
          <w:lang w:val="en-US" w:eastAsia="zh-CN" w:bidi="ar-SA"/>
        </w:rPr>
      </w:pPr>
      <w:r>
        <w:rPr>
          <w:rFonts w:hint="eastAsia"/>
          <w:lang w:val="en-US" w:eastAsia="zh-CN"/>
        </w:rPr>
        <w:t xml:space="preserve"> </w:t>
      </w:r>
    </w:p>
    <w:p>
      <w:pPr>
        <w:pStyle w:val="9"/>
        <w:keepNext w:val="0"/>
        <w:keepLines w:val="0"/>
        <w:widowControl/>
        <w:suppressLineNumbers w:val="0"/>
        <w:spacing w:before="150" w:beforeAutospacing="0" w:after="210" w:afterAutospacing="0" w:line="315" w:lineRule="atLeast"/>
        <w:ind w:right="0"/>
        <w:jc w:val="left"/>
        <w:rPr>
          <w:rFonts w:hint="eastAsia" w:ascii="仿宋_GB2312" w:eastAsia="仿宋_GB2312"/>
          <w:bCs/>
          <w:kern w:val="44"/>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jc w:val="left"/>
        <w:rPr>
          <w:rFonts w:hint="eastAsia" w:ascii="仿宋_GB2312" w:eastAsia="仿宋_GB2312"/>
          <w:bCs/>
          <w:kern w:val="44"/>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jc w:val="left"/>
        <w:rPr>
          <w:rFonts w:hint="eastAsia" w:ascii="仿宋_GB2312" w:eastAsia="仿宋_GB2312"/>
          <w:bCs/>
          <w:kern w:val="44"/>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jc w:val="left"/>
        <w:rPr>
          <w:rFonts w:hint="eastAsia" w:ascii="仿宋_GB2312" w:eastAsia="仿宋_GB2312"/>
          <w:bCs/>
          <w:kern w:val="44"/>
          <w:sz w:val="32"/>
          <w:szCs w:val="32"/>
          <w:lang w:val="en-US" w:eastAsia="zh-CN" w:bidi="ar-SA"/>
        </w:rPr>
      </w:pPr>
    </w:p>
    <w:p>
      <w:pPr>
        <w:pStyle w:val="9"/>
        <w:keepNext w:val="0"/>
        <w:keepLines w:val="0"/>
        <w:widowControl/>
        <w:suppressLineNumbers w:val="0"/>
        <w:spacing w:before="150" w:beforeAutospacing="0" w:after="210" w:afterAutospacing="0" w:line="315" w:lineRule="atLeast"/>
        <w:ind w:right="0"/>
        <w:jc w:val="left"/>
        <w:rPr>
          <w:rFonts w:hint="eastAsia" w:ascii="仿宋_GB2312" w:eastAsia="仿宋_GB2312"/>
          <w:bCs/>
          <w:kern w:val="44"/>
          <w:sz w:val="32"/>
          <w:szCs w:val="32"/>
          <w:lang w:val="en-US" w:eastAsia="zh-CN" w:bidi="ar-SA"/>
        </w:rPr>
        <w:sectPr>
          <w:pgSz w:w="11906" w:h="16838"/>
          <w:pgMar w:top="1440" w:right="1800" w:bottom="1440" w:left="1800" w:header="851" w:footer="992" w:gutter="0"/>
          <w:cols w:space="720" w:num="1"/>
          <w:docGrid w:type="lines" w:linePitch="312" w:charSpace="0"/>
        </w:sectPr>
      </w:pPr>
    </w:p>
    <w:p>
      <w:pPr>
        <w:pStyle w:val="9"/>
        <w:keepNext w:val="0"/>
        <w:keepLines w:val="0"/>
        <w:widowControl/>
        <w:suppressLineNumbers w:val="0"/>
        <w:spacing w:before="150" w:beforeAutospacing="0" w:after="210" w:afterAutospacing="0" w:line="315" w:lineRule="atLeast"/>
        <w:ind w:right="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十、</w:t>
      </w:r>
      <w:r>
        <w:rPr>
          <w:rFonts w:hint="default" w:ascii="仿宋_GB2312" w:eastAsia="仿宋_GB2312"/>
          <w:bCs/>
          <w:kern w:val="44"/>
          <w:sz w:val="32"/>
          <w:szCs w:val="32"/>
          <w:lang w:val="en-US" w:eastAsia="zh-CN" w:bidi="ar-SA"/>
        </w:rPr>
        <w:t>项目支出表</w:t>
      </w:r>
    </w:p>
    <w:p>
      <w:pPr>
        <w:pStyle w:val="9"/>
        <w:keepNext w:val="0"/>
        <w:keepLines w:val="0"/>
        <w:widowControl/>
        <w:suppressLineNumbers w:val="0"/>
        <w:spacing w:before="150" w:beforeAutospacing="0" w:after="210" w:afterAutospacing="0" w:line="315" w:lineRule="atLeast"/>
        <w:ind w:left="0" w:right="0" w:firstLine="480" w:firstLineChars="200"/>
        <w:jc w:val="left"/>
        <w:rPr>
          <w:rFonts w:hint="eastAsia" w:ascii="仿宋_GB2312" w:eastAsia="仿宋_GB2312"/>
          <w:bCs/>
          <w:kern w:val="44"/>
          <w:sz w:val="32"/>
          <w:szCs w:val="32"/>
          <w:lang w:val="en-US" w:eastAsia="zh-CN" w:bidi="ar-SA"/>
        </w:rPr>
        <w:sectPr>
          <w:pgSz w:w="16838" w:h="11906" w:orient="landscape"/>
          <w:pgMar w:top="1800" w:right="1440" w:bottom="1800" w:left="1440" w:header="851" w:footer="992" w:gutter="0"/>
          <w:cols w:space="720" w:num="1"/>
          <w:docGrid w:type="lines" w:linePitch="312" w:charSpace="0"/>
        </w:sectPr>
      </w:pPr>
      <w:r>
        <w:drawing>
          <wp:inline distT="0" distB="0" distL="114300" distR="114300">
            <wp:extent cx="8853805" cy="3467100"/>
            <wp:effectExtent l="0" t="0" r="4445" b="0"/>
            <wp:docPr id="12"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3"/>
                    <pic:cNvPicPr>
                      <a:picLocks noChangeAspect="1"/>
                    </pic:cNvPicPr>
                  </pic:nvPicPr>
                  <pic:blipFill>
                    <a:blip r:embed="rId15"/>
                    <a:stretch>
                      <a:fillRect/>
                    </a:stretch>
                  </pic:blipFill>
                  <pic:spPr>
                    <a:xfrm>
                      <a:off x="0" y="0"/>
                      <a:ext cx="8853805" cy="3467100"/>
                    </a:xfrm>
                    <a:prstGeom prst="rect">
                      <a:avLst/>
                    </a:prstGeom>
                    <a:noFill/>
                    <a:ln>
                      <a:noFill/>
                    </a:ln>
                  </pic:spPr>
                </pic:pic>
              </a:graphicData>
            </a:graphic>
          </wp:inline>
        </w:drawing>
      </w: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十、部门</w:t>
      </w:r>
      <w:r>
        <w:rPr>
          <w:rFonts w:hint="default" w:ascii="仿宋_GB2312" w:eastAsia="仿宋_GB2312"/>
          <w:bCs/>
          <w:kern w:val="44"/>
          <w:sz w:val="32"/>
          <w:szCs w:val="32"/>
          <w:lang w:val="en-US" w:eastAsia="zh-CN" w:bidi="ar-SA"/>
        </w:rPr>
        <w:t>整体支出绩效目标表</w:t>
      </w:r>
    </w:p>
    <w:p>
      <w:pPr>
        <w:widowControl/>
        <w:spacing w:afterLines="100"/>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部门整体支出绩效目标申报表</w:t>
      </w:r>
    </w:p>
    <w:p>
      <w:pPr>
        <w:widowControl/>
        <w:rPr>
          <w:rFonts w:ascii="宋体" w:hAnsi="宋体" w:eastAsia="宋体" w:cs="Times New Roman"/>
        </w:rPr>
      </w:pPr>
      <w:r>
        <w:rPr>
          <w:rFonts w:hint="eastAsia" w:ascii="宋体" w:hAnsi="宋体" w:eastAsia="宋体" w:cs="楷体_GB2312"/>
        </w:rPr>
        <w:t>填报日期：</w:t>
      </w:r>
      <w:r>
        <w:rPr>
          <w:rFonts w:ascii="宋体" w:hAnsi="宋体" w:eastAsia="宋体" w:cs="楷体_GB2312"/>
        </w:rPr>
        <w:t xml:space="preserve">   </w:t>
      </w:r>
      <w:r>
        <w:rPr>
          <w:rFonts w:hint="eastAsia" w:ascii="宋体" w:hAnsi="宋体" w:eastAsia="宋体" w:cs="楷体_GB2312"/>
        </w:rPr>
        <w:t>2024</w:t>
      </w:r>
      <w:r>
        <w:rPr>
          <w:rFonts w:ascii="宋体" w:hAnsi="宋体" w:eastAsia="宋体" w:cs="楷体_GB2312"/>
        </w:rPr>
        <w:t xml:space="preserve"> </w:t>
      </w:r>
      <w:r>
        <w:rPr>
          <w:rFonts w:hint="eastAsia" w:ascii="宋体" w:hAnsi="宋体" w:eastAsia="宋体" w:cs="楷体_GB2312"/>
        </w:rPr>
        <w:t>年</w:t>
      </w:r>
      <w:r>
        <w:rPr>
          <w:rFonts w:ascii="宋体" w:hAnsi="宋体" w:eastAsia="宋体" w:cs="楷体_GB2312"/>
        </w:rPr>
        <w:t xml:space="preserve"> </w:t>
      </w:r>
      <w:r>
        <w:rPr>
          <w:rFonts w:hint="eastAsia" w:ascii="宋体" w:hAnsi="宋体" w:eastAsia="宋体" w:cs="楷体_GB2312"/>
        </w:rPr>
        <w:t>1</w:t>
      </w:r>
      <w:r>
        <w:rPr>
          <w:rFonts w:ascii="宋体" w:hAnsi="宋体" w:eastAsia="宋体" w:cs="楷体_GB2312"/>
        </w:rPr>
        <w:t xml:space="preserve">  </w:t>
      </w:r>
      <w:r>
        <w:rPr>
          <w:rFonts w:hint="eastAsia" w:ascii="宋体" w:hAnsi="宋体" w:eastAsia="宋体" w:cs="楷体_GB2312"/>
        </w:rPr>
        <w:t>月</w:t>
      </w:r>
      <w:r>
        <w:rPr>
          <w:rFonts w:ascii="宋体" w:hAnsi="宋体" w:eastAsia="宋体" w:cs="楷体_GB2312"/>
        </w:rPr>
        <w:t xml:space="preserve">  </w:t>
      </w:r>
      <w:r>
        <w:rPr>
          <w:rFonts w:hint="eastAsia" w:ascii="宋体" w:hAnsi="宋体" w:eastAsia="宋体" w:cs="楷体_GB2312"/>
        </w:rPr>
        <w:t>15</w:t>
      </w:r>
      <w:r>
        <w:rPr>
          <w:rFonts w:ascii="宋体" w:hAnsi="宋体" w:eastAsia="宋体" w:cs="楷体_GB2312"/>
        </w:rPr>
        <w:t xml:space="preserve"> </w:t>
      </w:r>
      <w:r>
        <w:rPr>
          <w:rFonts w:hint="eastAsia" w:ascii="宋体" w:hAnsi="宋体" w:eastAsia="宋体" w:cs="楷体_GB2312"/>
        </w:rPr>
        <w:t>日</w:t>
      </w:r>
      <w:r>
        <w:rPr>
          <w:rFonts w:ascii="宋体" w:hAnsi="宋体" w:eastAsia="宋体" w:cs="楷体_GB2312"/>
        </w:rPr>
        <w:t xml:space="preserve">                                    </w:t>
      </w:r>
      <w:r>
        <w:rPr>
          <w:rFonts w:hint="eastAsia" w:ascii="宋体" w:hAnsi="宋体" w:eastAsia="宋体" w:cs="楷体_GB2312"/>
        </w:rPr>
        <w:t>单位：万元</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23"/>
        <w:gridCol w:w="1407"/>
        <w:gridCol w:w="1187"/>
        <w:gridCol w:w="226"/>
        <w:gridCol w:w="946"/>
        <w:gridCol w:w="329"/>
        <w:gridCol w:w="630"/>
        <w:gridCol w:w="95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2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部门（单位）名称</w:t>
            </w:r>
          </w:p>
        </w:tc>
        <w:tc>
          <w:tcPr>
            <w:tcW w:w="7520" w:type="dxa"/>
            <w:gridSpan w:val="9"/>
            <w:tcMar>
              <w:left w:w="57" w:type="dxa"/>
              <w:right w:w="57" w:type="dxa"/>
            </w:tcMar>
            <w:vAlign w:val="center"/>
          </w:tcPr>
          <w:p>
            <w:pPr>
              <w:widowControl/>
              <w:snapToGrid w:val="0"/>
              <w:rPr>
                <w:rFonts w:ascii="宋体" w:hAnsi="宋体" w:eastAsia="宋体" w:cs="Times New Roman"/>
                <w:kern w:val="0"/>
              </w:rPr>
            </w:pPr>
            <w:r>
              <w:rPr>
                <w:rFonts w:hint="eastAsia" w:ascii="宋体" w:hAnsi="宋体" w:eastAsia="宋体" w:cs="仿宋_GB2312"/>
                <w:kern w:val="0"/>
              </w:rPr>
              <w:t>　武汉市蔡甸区统计局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2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填报人</w:t>
            </w:r>
          </w:p>
        </w:tc>
        <w:tc>
          <w:tcPr>
            <w:tcW w:w="2230"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余华</w:t>
            </w:r>
          </w:p>
        </w:tc>
        <w:tc>
          <w:tcPr>
            <w:tcW w:w="1187"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联系电话</w:t>
            </w:r>
          </w:p>
        </w:tc>
        <w:tc>
          <w:tcPr>
            <w:tcW w:w="4103" w:type="dxa"/>
            <w:gridSpan w:val="6"/>
            <w:tcMar>
              <w:left w:w="57" w:type="dxa"/>
              <w:right w:w="57" w:type="dxa"/>
            </w:tcMar>
            <w:vAlign w:val="center"/>
          </w:tcPr>
          <w:p>
            <w:pPr>
              <w:widowControl/>
              <w:snapToGrid w:val="0"/>
              <w:jc w:val="center"/>
              <w:rPr>
                <w:rFonts w:ascii="宋体" w:hAnsi="宋体" w:eastAsia="宋体" w:cs="Times New Roman"/>
                <w:kern w:val="0"/>
              </w:rPr>
            </w:pPr>
            <w:r>
              <w:rPr>
                <w:rFonts w:hint="eastAsia" w:ascii="仿宋_GB2312" w:hAnsi="Arial" w:eastAsia="仿宋_GB2312" w:cs="Arial"/>
                <w:color w:val="000000"/>
                <w:kern w:val="0"/>
                <w:sz w:val="24"/>
                <w:szCs w:val="24"/>
              </w:rPr>
              <w:t>69110768</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部门总体</w:t>
            </w:r>
          </w:p>
          <w:p>
            <w:pPr>
              <w:widowControl/>
              <w:snapToGrid w:val="0"/>
              <w:jc w:val="center"/>
              <w:rPr>
                <w:rFonts w:ascii="宋体" w:hAnsi="宋体" w:eastAsia="宋体" w:cs="Times New Roman"/>
                <w:kern w:val="0"/>
              </w:rPr>
            </w:pPr>
            <w:r>
              <w:rPr>
                <w:rFonts w:hint="eastAsia" w:ascii="宋体" w:hAnsi="宋体" w:eastAsia="宋体" w:cs="仿宋_GB2312"/>
                <w:kern w:val="0"/>
              </w:rPr>
              <w:t>收支情况</w:t>
            </w:r>
          </w:p>
        </w:tc>
        <w:tc>
          <w:tcPr>
            <w:tcW w:w="3417" w:type="dxa"/>
            <w:gridSpan w:val="3"/>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总体收支情况</w:t>
            </w:r>
          </w:p>
        </w:tc>
        <w:tc>
          <w:tcPr>
            <w:tcW w:w="1172" w:type="dxa"/>
            <w:gridSpan w:val="2"/>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当年金额</w:t>
            </w:r>
          </w:p>
        </w:tc>
        <w:tc>
          <w:tcPr>
            <w:tcW w:w="959" w:type="dxa"/>
            <w:gridSpan w:val="2"/>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占比</w:t>
            </w:r>
          </w:p>
        </w:tc>
        <w:tc>
          <w:tcPr>
            <w:tcW w:w="19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3417" w:type="dxa"/>
            <w:gridSpan w:val="3"/>
            <w:vMerge w:val="continue"/>
            <w:tcMar>
              <w:left w:w="57" w:type="dxa"/>
              <w:right w:w="57" w:type="dxa"/>
            </w:tcMar>
            <w:vAlign w:val="center"/>
          </w:tcPr>
          <w:p>
            <w:pPr>
              <w:widowControl/>
              <w:snapToGrid w:val="0"/>
              <w:jc w:val="center"/>
              <w:rPr>
                <w:rFonts w:ascii="宋体" w:hAnsi="宋体" w:eastAsia="宋体" w:cs="Times New Roman"/>
                <w:kern w:val="0"/>
              </w:rPr>
            </w:pPr>
          </w:p>
        </w:tc>
        <w:tc>
          <w:tcPr>
            <w:tcW w:w="1172" w:type="dxa"/>
            <w:gridSpan w:val="2"/>
            <w:vMerge w:val="continue"/>
            <w:tcMar>
              <w:left w:w="57" w:type="dxa"/>
              <w:right w:w="57" w:type="dxa"/>
            </w:tcMar>
            <w:vAlign w:val="center"/>
          </w:tcPr>
          <w:p>
            <w:pPr>
              <w:widowControl/>
              <w:snapToGrid w:val="0"/>
              <w:jc w:val="center"/>
              <w:rPr>
                <w:rFonts w:ascii="宋体" w:hAnsi="宋体" w:eastAsia="宋体" w:cs="Times New Roman"/>
                <w:kern w:val="0"/>
              </w:rPr>
            </w:pPr>
          </w:p>
        </w:tc>
        <w:tc>
          <w:tcPr>
            <w:tcW w:w="959" w:type="dxa"/>
            <w:gridSpan w:val="2"/>
            <w:vMerge w:val="continue"/>
            <w:tcMar>
              <w:left w:w="57" w:type="dxa"/>
              <w:right w:w="57" w:type="dxa"/>
            </w:tcMar>
            <w:vAlign w:val="center"/>
          </w:tcPr>
          <w:p>
            <w:pPr>
              <w:widowControl/>
              <w:snapToGrid w:val="0"/>
              <w:jc w:val="center"/>
              <w:rPr>
                <w:rFonts w:ascii="宋体" w:hAnsi="宋体" w:eastAsia="宋体" w:cs="Times New Roman"/>
                <w:kern w:val="0"/>
              </w:rPr>
            </w:pPr>
          </w:p>
        </w:tc>
        <w:tc>
          <w:tcPr>
            <w:tcW w:w="954" w:type="dxa"/>
            <w:tcMar>
              <w:left w:w="57" w:type="dxa"/>
              <w:right w:w="57" w:type="dxa"/>
            </w:tcMar>
            <w:vAlign w:val="center"/>
          </w:tcPr>
          <w:p>
            <w:pPr>
              <w:widowControl/>
              <w:snapToGrid w:val="0"/>
              <w:jc w:val="right"/>
              <w:rPr>
                <w:rFonts w:ascii="宋体" w:hAnsi="宋体" w:eastAsia="宋体" w:cs="Times New Roman"/>
                <w:kern w:val="0"/>
                <w:u w:val="single"/>
              </w:rPr>
            </w:pPr>
            <w:r>
              <w:rPr>
                <w:rFonts w:hint="eastAsia" w:ascii="宋体" w:hAnsi="宋体" w:eastAsia="宋体" w:cs="仿宋_GB2312"/>
                <w:kern w:val="0"/>
              </w:rPr>
              <w:t>2022年</w:t>
            </w:r>
          </w:p>
        </w:tc>
        <w:tc>
          <w:tcPr>
            <w:tcW w:w="1018" w:type="dxa"/>
            <w:tcMar>
              <w:left w:w="57" w:type="dxa"/>
              <w:right w:w="57" w:type="dxa"/>
            </w:tcMar>
            <w:vAlign w:val="center"/>
          </w:tcPr>
          <w:p>
            <w:pPr>
              <w:widowControl/>
              <w:snapToGrid w:val="0"/>
              <w:jc w:val="right"/>
              <w:rPr>
                <w:rFonts w:ascii="宋体" w:hAnsi="宋体" w:eastAsia="宋体" w:cs="Times New Roman"/>
                <w:kern w:val="0"/>
                <w:u w:val="single"/>
              </w:rPr>
            </w:pPr>
            <w:r>
              <w:rPr>
                <w:rFonts w:hint="eastAsia" w:ascii="宋体" w:hAnsi="宋体" w:eastAsia="宋体" w:cs="仿宋_GB2312"/>
                <w:kern w:val="0"/>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收入</w:t>
            </w:r>
          </w:p>
          <w:p>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财政拨款</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1345.98</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95.06%</w:t>
            </w:r>
          </w:p>
        </w:tc>
        <w:tc>
          <w:tcPr>
            <w:tcW w:w="954"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1108.11</w:t>
            </w:r>
          </w:p>
        </w:tc>
        <w:tc>
          <w:tcPr>
            <w:tcW w:w="101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1054.78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2594"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其他资金</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70</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4.94%</w:t>
            </w:r>
          </w:p>
        </w:tc>
        <w:tc>
          <w:tcPr>
            <w:tcW w:w="954"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0</w:t>
            </w:r>
          </w:p>
        </w:tc>
        <w:tc>
          <w:tcPr>
            <w:tcW w:w="101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2594"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1415.98</w:t>
            </w:r>
          </w:p>
        </w:tc>
        <w:tc>
          <w:tcPr>
            <w:tcW w:w="959"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1108.11</w:t>
            </w:r>
          </w:p>
        </w:tc>
        <w:tc>
          <w:tcPr>
            <w:tcW w:w="101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1144.78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支出</w:t>
            </w:r>
          </w:p>
          <w:p>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基本支出</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524.48</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37.04%</w:t>
            </w:r>
          </w:p>
        </w:tc>
        <w:tc>
          <w:tcPr>
            <w:tcW w:w="954"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543.63</w:t>
            </w:r>
          </w:p>
        </w:tc>
        <w:tc>
          <w:tcPr>
            <w:tcW w:w="101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550.78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2594"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项目支出</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891.5</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62.96%</w:t>
            </w:r>
          </w:p>
        </w:tc>
        <w:tc>
          <w:tcPr>
            <w:tcW w:w="954"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564.48</w:t>
            </w:r>
          </w:p>
        </w:tc>
        <w:tc>
          <w:tcPr>
            <w:tcW w:w="101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2594"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1415.98</w:t>
            </w:r>
          </w:p>
        </w:tc>
        <w:tc>
          <w:tcPr>
            <w:tcW w:w="959"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1108.11</w:t>
            </w:r>
          </w:p>
        </w:tc>
        <w:tc>
          <w:tcPr>
            <w:tcW w:w="101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1144.78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部门职能概述</w:t>
            </w:r>
          </w:p>
        </w:tc>
        <w:tc>
          <w:tcPr>
            <w:tcW w:w="7520" w:type="dxa"/>
            <w:gridSpan w:val="9"/>
            <w:tcMar>
              <w:left w:w="57" w:type="dxa"/>
              <w:right w:w="57" w:type="dxa"/>
            </w:tcMar>
            <w:vAlign w:val="center"/>
          </w:tcPr>
          <w:p>
            <w:pPr>
              <w:widowControl/>
              <w:snapToGrid w:val="0"/>
              <w:rPr>
                <w:rFonts w:ascii="宋体" w:hAnsi="宋体" w:eastAsia="宋体" w:cs="仿宋_GB2312"/>
                <w:kern w:val="0"/>
                <w:sz w:val="18"/>
                <w:szCs w:val="18"/>
              </w:rPr>
            </w:pPr>
          </w:p>
          <w:p>
            <w:pPr>
              <w:ind w:firstLine="360" w:firstLineChars="200"/>
              <w:rPr>
                <w:rFonts w:ascii="宋体" w:hAnsi="宋体" w:eastAsia="宋体" w:cs="宋体"/>
                <w:bCs/>
                <w:sz w:val="18"/>
                <w:szCs w:val="18"/>
              </w:rPr>
            </w:pPr>
            <w:r>
              <w:rPr>
                <w:rFonts w:hint="eastAsia" w:ascii="宋体" w:hAnsi="宋体" w:eastAsia="宋体" w:cs="宋体"/>
                <w:bCs/>
                <w:sz w:val="18"/>
                <w:szCs w:val="18"/>
              </w:rPr>
              <w:t>（1）、贯彻执行国家、省、市有关统计的方针、政策和法律、法规、地方性规章；制定并组织实施全区统计发展规划、基本统计制度和统计标准，指导全区统计工作。</w:t>
            </w:r>
          </w:p>
          <w:p>
            <w:pPr>
              <w:ind w:firstLine="360" w:firstLineChars="200"/>
              <w:rPr>
                <w:rFonts w:ascii="宋体" w:hAnsi="宋体" w:eastAsia="宋体" w:cs="宋体"/>
                <w:bCs/>
                <w:sz w:val="18"/>
                <w:szCs w:val="18"/>
              </w:rPr>
            </w:pPr>
            <w:r>
              <w:rPr>
                <w:rFonts w:hint="eastAsia" w:ascii="宋体" w:hAnsi="宋体" w:eastAsia="宋体" w:cs="宋体"/>
                <w:bCs/>
                <w:sz w:val="18"/>
                <w:szCs w:val="18"/>
              </w:rPr>
              <w:t>（2）、按照国家国民经济核算体系和统计方法制度，组织核算全区生产总值和组织投入产出调查，搜集、整理和提供全区国民经济核算有关资料。</w:t>
            </w:r>
          </w:p>
          <w:p>
            <w:pPr>
              <w:ind w:firstLine="360" w:firstLineChars="200"/>
              <w:rPr>
                <w:rFonts w:ascii="宋体" w:hAnsi="宋体" w:eastAsia="宋体" w:cs="宋体"/>
                <w:bCs/>
                <w:sz w:val="18"/>
                <w:szCs w:val="18"/>
              </w:rPr>
            </w:pPr>
            <w:r>
              <w:rPr>
                <w:rFonts w:hint="eastAsia" w:ascii="宋体" w:hAnsi="宋体" w:eastAsia="宋体" w:cs="宋体"/>
                <w:bCs/>
                <w:sz w:val="18"/>
                <w:szCs w:val="18"/>
              </w:rPr>
              <w:t>（3）、按照国家周期性普查制度，会同有关部门组织实施全区人口普查、经济普查、农业普查等重大国情国力普查，汇总、整理和提供全区有关国情国力方面的统计数据。</w:t>
            </w:r>
          </w:p>
          <w:p>
            <w:pPr>
              <w:ind w:firstLine="360" w:firstLineChars="200"/>
              <w:rPr>
                <w:rFonts w:ascii="宋体" w:hAnsi="宋体" w:eastAsia="宋体" w:cs="宋体"/>
                <w:bCs/>
                <w:sz w:val="18"/>
                <w:szCs w:val="18"/>
              </w:rPr>
            </w:pPr>
            <w:r>
              <w:rPr>
                <w:rFonts w:hint="eastAsia" w:ascii="宋体" w:hAnsi="宋体" w:eastAsia="宋体" w:cs="宋体"/>
                <w:bCs/>
                <w:sz w:val="18"/>
                <w:szCs w:val="18"/>
              </w:rPr>
              <w:t>（4）、组织实施全区各专业统计调查，收集、汇总、整理和提供有关调查的统计数据，综合整理和提供交通运输、教育、卫生、社会保障、公用事业等全区性基本统计数。</w:t>
            </w:r>
          </w:p>
          <w:p>
            <w:pPr>
              <w:ind w:firstLine="360" w:firstLineChars="200"/>
              <w:rPr>
                <w:rFonts w:ascii="宋体" w:hAnsi="宋体" w:eastAsia="宋体" w:cs="宋体"/>
                <w:bCs/>
                <w:sz w:val="18"/>
                <w:szCs w:val="18"/>
              </w:rPr>
            </w:pPr>
            <w:r>
              <w:rPr>
                <w:rFonts w:hint="eastAsia" w:ascii="宋体" w:hAnsi="宋体" w:eastAsia="宋体" w:cs="宋体"/>
                <w:bCs/>
                <w:sz w:val="18"/>
                <w:szCs w:val="18"/>
              </w:rPr>
              <w:t>（5）、定期发布全区国民经济和社会发展情况的统计信息；统一核定和管理全区基本统计资料；加强对全区统计信息发布的规范管理，建立健全统计信息共享制度和发布制度。</w:t>
            </w:r>
          </w:p>
          <w:p>
            <w:pPr>
              <w:ind w:firstLine="360" w:firstLineChars="200"/>
              <w:rPr>
                <w:rFonts w:ascii="宋体" w:hAnsi="宋体" w:eastAsia="宋体" w:cs="宋体"/>
                <w:bCs/>
                <w:sz w:val="18"/>
                <w:szCs w:val="18"/>
              </w:rPr>
            </w:pPr>
            <w:r>
              <w:rPr>
                <w:rFonts w:hint="eastAsia" w:ascii="宋体" w:hAnsi="宋体" w:eastAsia="宋体" w:cs="宋体"/>
                <w:bCs/>
                <w:sz w:val="18"/>
                <w:szCs w:val="18"/>
              </w:rPr>
              <w:t>（6）、对全区的国民经济、社会发展和科技进步等情况，进行统计分析、统计预测和统计监督，向区委、区人民政府及有关部门提供统计信息和咨询建议。</w:t>
            </w:r>
          </w:p>
          <w:p>
            <w:pPr>
              <w:ind w:firstLine="360" w:firstLineChars="200"/>
              <w:rPr>
                <w:rFonts w:ascii="宋体" w:hAnsi="宋体" w:eastAsia="宋体" w:cs="宋体"/>
                <w:bCs/>
                <w:sz w:val="18"/>
                <w:szCs w:val="18"/>
              </w:rPr>
            </w:pPr>
            <w:r>
              <w:rPr>
                <w:rFonts w:hint="eastAsia" w:ascii="宋体" w:hAnsi="宋体" w:eastAsia="宋体" w:cs="宋体"/>
                <w:bCs/>
                <w:sz w:val="18"/>
                <w:szCs w:val="18"/>
              </w:rPr>
              <w:t>（7）、管理区内部门统计标准，依法审批或备案各部门统计调查项目、地方统计调查项目。指导管理各街乡镇、各部门的统计调查计划、调查方案、统计基础工作及基层业务建设；对全区经济和社会发展的重要统计数据进行审核、监控和评估，建立健全全区统计数据质量审核、监控和评估制度。</w:t>
            </w:r>
          </w:p>
          <w:p>
            <w:pPr>
              <w:ind w:firstLine="360" w:firstLineChars="200"/>
              <w:rPr>
                <w:rFonts w:ascii="宋体" w:hAnsi="宋体" w:eastAsia="宋体" w:cs="宋体"/>
                <w:bCs/>
                <w:sz w:val="18"/>
                <w:szCs w:val="18"/>
              </w:rPr>
            </w:pPr>
            <w:r>
              <w:rPr>
                <w:rFonts w:hint="eastAsia" w:ascii="宋体" w:hAnsi="宋体" w:eastAsia="宋体" w:cs="宋体"/>
                <w:bCs/>
                <w:sz w:val="18"/>
                <w:szCs w:val="18"/>
              </w:rPr>
              <w:t>（8）、指导全区统计专业技术队伍建设。</w:t>
            </w:r>
          </w:p>
          <w:p>
            <w:pPr>
              <w:ind w:firstLine="360" w:firstLineChars="200"/>
              <w:rPr>
                <w:rFonts w:ascii="宋体" w:hAnsi="宋体" w:eastAsia="宋体" w:cs="Times New Roman"/>
                <w:kern w:val="0"/>
              </w:rPr>
            </w:pPr>
            <w:r>
              <w:rPr>
                <w:rFonts w:hint="eastAsia" w:ascii="宋体" w:hAnsi="宋体" w:eastAsia="宋体" w:cs="宋体"/>
                <w:bCs/>
                <w:sz w:val="18"/>
                <w:szCs w:val="18"/>
              </w:rPr>
              <w:t>（9）、建立并管理全区统计信息自动化系统和统计数据库系统，建立和维护全区基本单位名录库，贯彻执行国家制定的统计数据库和网络的基本标准及运行规则；组织实施《统计法》宣传教育和统计执法工作。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42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年度工作任务</w:t>
            </w:r>
          </w:p>
        </w:tc>
        <w:tc>
          <w:tcPr>
            <w:tcW w:w="7520" w:type="dxa"/>
            <w:gridSpan w:val="9"/>
            <w:tcMar>
              <w:left w:w="57" w:type="dxa"/>
              <w:right w:w="57" w:type="dxa"/>
            </w:tcMar>
            <w:vAlign w:val="center"/>
          </w:tcPr>
          <w:p>
            <w:pPr>
              <w:ind w:firstLine="420" w:firstLineChars="200"/>
              <w:rPr>
                <w:rFonts w:ascii="宋体" w:hAnsi="宋体" w:eastAsia="宋体" w:cs="宋体"/>
                <w:bCs/>
              </w:rPr>
            </w:pPr>
            <w:r>
              <w:rPr>
                <w:rFonts w:hint="eastAsia" w:ascii="宋体" w:hAnsi="宋体" w:eastAsia="宋体" w:cs="宋体"/>
                <w:bCs/>
              </w:rPr>
              <w:t>1.</w:t>
            </w:r>
            <w:r>
              <w:rPr>
                <w:rFonts w:ascii="宋体" w:hAnsi="宋体" w:eastAsia="宋体" w:cs="宋体"/>
                <w:bCs/>
              </w:rPr>
              <w:t>公布统计数据</w:t>
            </w:r>
          </w:p>
          <w:p>
            <w:pPr>
              <w:ind w:firstLine="420" w:firstLineChars="200"/>
              <w:rPr>
                <w:rFonts w:ascii="宋体" w:hAnsi="宋体" w:eastAsia="宋体" w:cs="宋体"/>
                <w:bCs/>
              </w:rPr>
            </w:pPr>
            <w:r>
              <w:rPr>
                <w:rFonts w:hint="eastAsia" w:ascii="宋体" w:hAnsi="宋体" w:eastAsia="宋体" w:cs="宋体"/>
                <w:bCs/>
              </w:rPr>
              <w:t>2.</w:t>
            </w:r>
            <w:r>
              <w:rPr>
                <w:rFonts w:ascii="宋体" w:hAnsi="宋体" w:eastAsia="宋体" w:cs="宋体"/>
                <w:bCs/>
              </w:rPr>
              <w:t>统计数据分析预判</w:t>
            </w:r>
          </w:p>
          <w:p>
            <w:pPr>
              <w:ind w:firstLine="420" w:firstLineChars="200"/>
              <w:rPr>
                <w:rFonts w:ascii="宋体" w:hAnsi="宋体" w:eastAsia="宋体" w:cs="宋体"/>
                <w:bCs/>
              </w:rPr>
            </w:pPr>
            <w:r>
              <w:rPr>
                <w:rFonts w:hint="eastAsia" w:ascii="宋体" w:hAnsi="宋体" w:eastAsia="宋体" w:cs="宋体"/>
                <w:bCs/>
              </w:rPr>
              <w:t>3.</w:t>
            </w:r>
            <w:r>
              <w:rPr>
                <w:rFonts w:ascii="宋体" w:hAnsi="宋体" w:eastAsia="宋体" w:cs="宋体"/>
                <w:bCs/>
              </w:rPr>
              <w:t>研判全区经济运行情况</w:t>
            </w:r>
          </w:p>
          <w:p>
            <w:pPr>
              <w:ind w:firstLine="420" w:firstLineChars="200"/>
              <w:rPr>
                <w:rFonts w:ascii="宋体" w:hAnsi="宋体" w:eastAsia="宋体" w:cs="Times New Roman"/>
                <w:kern w:val="0"/>
              </w:rPr>
            </w:pPr>
            <w:r>
              <w:rPr>
                <w:rFonts w:hint="eastAsia" w:ascii="宋体" w:hAnsi="宋体" w:eastAsia="宋体" w:cs="宋体"/>
                <w:bCs/>
              </w:rPr>
              <w:t>4.</w:t>
            </w:r>
            <w:r>
              <w:rPr>
                <w:rFonts w:ascii="宋体" w:hAnsi="宋体" w:eastAsia="宋体" w:cs="宋体"/>
                <w:bCs/>
              </w:rPr>
              <w:t>加强统计工作人员培训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28"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项目支出情况</w:t>
            </w:r>
          </w:p>
        </w:tc>
        <w:tc>
          <w:tcPr>
            <w:tcW w:w="2230"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项目名称</w:t>
            </w:r>
          </w:p>
        </w:tc>
        <w:tc>
          <w:tcPr>
            <w:tcW w:w="1413"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项目总预算</w:t>
            </w:r>
          </w:p>
        </w:tc>
        <w:tc>
          <w:tcPr>
            <w:tcW w:w="1275"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项目本年度预算</w:t>
            </w:r>
          </w:p>
        </w:tc>
        <w:tc>
          <w:tcPr>
            <w:tcW w:w="2602" w:type="dxa"/>
            <w:gridSpan w:val="3"/>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kern w:val="0"/>
                <w:sz w:val="18"/>
                <w:szCs w:val="18"/>
              </w:rPr>
              <w:t>统计调查等专项业务经费</w:t>
            </w:r>
          </w:p>
        </w:tc>
        <w:tc>
          <w:tcPr>
            <w:tcW w:w="1413"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kern w:val="0"/>
                <w:sz w:val="18"/>
                <w:szCs w:val="18"/>
              </w:rPr>
              <w:t>52</w:t>
            </w:r>
          </w:p>
        </w:tc>
        <w:tc>
          <w:tcPr>
            <w:tcW w:w="1275"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kern w:val="0"/>
                <w:sz w:val="18"/>
                <w:szCs w:val="18"/>
              </w:rPr>
              <w:t>52</w:t>
            </w:r>
          </w:p>
        </w:tc>
        <w:tc>
          <w:tcPr>
            <w:tcW w:w="2602" w:type="dxa"/>
            <w:gridSpan w:val="3"/>
            <w:tcMar>
              <w:left w:w="57" w:type="dxa"/>
              <w:right w:w="57" w:type="dxa"/>
            </w:tcMar>
            <w:vAlign w:val="center"/>
          </w:tcPr>
          <w:p>
            <w:pPr>
              <w:widowControl/>
              <w:snapToGrid w:val="0"/>
              <w:rPr>
                <w:rFonts w:asciiTheme="majorEastAsia" w:hAnsiTheme="majorEastAsia" w:eastAsiaTheme="majorEastAsia" w:cstheme="majorEastAsia"/>
                <w:color w:val="000000"/>
                <w:kern w:val="0"/>
                <w:sz w:val="18"/>
                <w:szCs w:val="18"/>
              </w:rPr>
            </w:pPr>
          </w:p>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kern w:val="0"/>
                <w:sz w:val="18"/>
                <w:szCs w:val="18"/>
              </w:rPr>
              <w:t>统计调查等专项业务经费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kern w:val="0"/>
                <w:sz w:val="18"/>
                <w:szCs w:val="18"/>
              </w:rPr>
              <w:t>统计信息化建设</w:t>
            </w:r>
          </w:p>
        </w:tc>
        <w:tc>
          <w:tcPr>
            <w:tcW w:w="1413"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w:t>
            </w:r>
          </w:p>
        </w:tc>
        <w:tc>
          <w:tcPr>
            <w:tcW w:w="1275"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w:t>
            </w:r>
          </w:p>
        </w:tc>
        <w:tc>
          <w:tcPr>
            <w:tcW w:w="2602" w:type="dxa"/>
            <w:gridSpan w:val="3"/>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kern w:val="0"/>
                <w:sz w:val="18"/>
                <w:szCs w:val="18"/>
              </w:rPr>
              <w:t>统计信息化建设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kern w:val="0"/>
                <w:sz w:val="18"/>
                <w:szCs w:val="18"/>
              </w:rPr>
              <w:t>村（社区）统计专项经费</w:t>
            </w:r>
          </w:p>
        </w:tc>
        <w:tc>
          <w:tcPr>
            <w:tcW w:w="1413"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130</w:t>
            </w:r>
          </w:p>
        </w:tc>
        <w:tc>
          <w:tcPr>
            <w:tcW w:w="1275"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130</w:t>
            </w:r>
          </w:p>
        </w:tc>
        <w:tc>
          <w:tcPr>
            <w:tcW w:w="2602" w:type="dxa"/>
            <w:gridSpan w:val="3"/>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kern w:val="0"/>
                <w:sz w:val="18"/>
                <w:szCs w:val="18"/>
              </w:rPr>
              <w:t>村（社区）统计专项经费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kern w:val="0"/>
                <w:sz w:val="18"/>
                <w:szCs w:val="18"/>
              </w:rPr>
              <w:t>基层统计人员经费</w:t>
            </w:r>
          </w:p>
        </w:tc>
        <w:tc>
          <w:tcPr>
            <w:tcW w:w="1413"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168</w:t>
            </w:r>
          </w:p>
        </w:tc>
        <w:tc>
          <w:tcPr>
            <w:tcW w:w="1275"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168</w:t>
            </w:r>
          </w:p>
        </w:tc>
        <w:tc>
          <w:tcPr>
            <w:tcW w:w="2602" w:type="dxa"/>
            <w:gridSpan w:val="3"/>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kern w:val="0"/>
                <w:sz w:val="18"/>
                <w:szCs w:val="18"/>
              </w:rPr>
              <w:t>基层统计人员经费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tcMar>
              <w:left w:w="57" w:type="dxa"/>
              <w:right w:w="57" w:type="dxa"/>
            </w:tcMar>
            <w:vAlign w:val="center"/>
          </w:tcPr>
          <w:p>
            <w:pPr>
              <w:widowControl/>
              <w:snapToGrid w:val="0"/>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购买社会服务支出</w:t>
            </w:r>
          </w:p>
        </w:tc>
        <w:tc>
          <w:tcPr>
            <w:tcW w:w="1413"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62</w:t>
            </w:r>
          </w:p>
        </w:tc>
        <w:tc>
          <w:tcPr>
            <w:tcW w:w="1275"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62</w:t>
            </w:r>
          </w:p>
        </w:tc>
        <w:tc>
          <w:tcPr>
            <w:tcW w:w="2602" w:type="dxa"/>
            <w:gridSpan w:val="3"/>
            <w:tcMar>
              <w:left w:w="57" w:type="dxa"/>
              <w:right w:w="57" w:type="dxa"/>
            </w:tcMar>
            <w:vAlign w:val="center"/>
          </w:tcPr>
          <w:p>
            <w:pPr>
              <w:widowControl/>
              <w:snapToGrid w:val="0"/>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购买社会服务支出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tcMar>
              <w:left w:w="57" w:type="dxa"/>
              <w:right w:w="57" w:type="dxa"/>
            </w:tcMar>
            <w:vAlign w:val="center"/>
          </w:tcPr>
          <w:p>
            <w:pPr>
              <w:widowControl/>
              <w:snapToGrid w:val="0"/>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第五次经济普查</w:t>
            </w:r>
          </w:p>
        </w:tc>
        <w:tc>
          <w:tcPr>
            <w:tcW w:w="1413"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395.5</w:t>
            </w:r>
          </w:p>
        </w:tc>
        <w:tc>
          <w:tcPr>
            <w:tcW w:w="1275" w:type="dxa"/>
            <w:gridSpan w:val="2"/>
            <w:tcMar>
              <w:left w:w="57" w:type="dxa"/>
              <w:right w:w="57" w:type="dxa"/>
            </w:tcMar>
            <w:vAlign w:val="center"/>
          </w:tcPr>
          <w:p>
            <w:pPr>
              <w:widowControl/>
              <w:snapToGrid w:val="0"/>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395.5</w:t>
            </w:r>
          </w:p>
        </w:tc>
        <w:tc>
          <w:tcPr>
            <w:tcW w:w="2602" w:type="dxa"/>
            <w:gridSpan w:val="3"/>
            <w:tcMar>
              <w:left w:w="57" w:type="dxa"/>
              <w:right w:w="57" w:type="dxa"/>
            </w:tcMar>
            <w:vAlign w:val="center"/>
          </w:tcPr>
          <w:p>
            <w:pPr>
              <w:widowControl/>
              <w:snapToGrid w:val="0"/>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第五次经济普查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948" w:type="dxa"/>
            <w:gridSpan w:val="10"/>
            <w:tcMar>
              <w:left w:w="57" w:type="dxa"/>
              <w:right w:w="57" w:type="dxa"/>
            </w:tcMar>
            <w:vAlign w:val="center"/>
          </w:tcPr>
          <w:p>
            <w:pPr>
              <w:widowControl/>
              <w:snapToGrid w:val="0"/>
              <w:rPr>
                <w:rFonts w:ascii="宋体" w:hAnsi="宋体" w:eastAsia="宋体" w:cs="Times New Roman"/>
                <w:b/>
                <w:bCs/>
                <w:kern w:val="0"/>
              </w:rPr>
            </w:pPr>
            <w:r>
              <w:rPr>
                <w:rFonts w:hint="eastAsia" w:ascii="宋体" w:hAnsi="宋体" w:eastAsia="宋体" w:cs="仿宋_GB2312"/>
                <w:b/>
                <w:bCs/>
                <w:kern w:val="0"/>
              </w:rPr>
              <w:t>年度目标</w:t>
            </w:r>
            <w:r>
              <w:rPr>
                <w:rFonts w:ascii="宋体" w:hAnsi="宋体" w:eastAsia="宋体" w:cs="仿宋_GB2312"/>
                <w:b/>
                <w:bCs/>
                <w:kern w:val="0"/>
              </w:rPr>
              <w:t>1</w:t>
            </w:r>
            <w:r>
              <w:rPr>
                <w:rFonts w:hint="eastAsia" w:ascii="宋体" w:hAnsi="宋体" w:eastAsia="宋体" w:cs="仿宋_GB2312"/>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年度绩效指标</w:t>
            </w:r>
          </w:p>
        </w:tc>
        <w:tc>
          <w:tcPr>
            <w:tcW w:w="823" w:type="dxa"/>
            <w:vMerge w:val="restart"/>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一级</w:t>
            </w:r>
          </w:p>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指标</w:t>
            </w:r>
          </w:p>
        </w:tc>
        <w:tc>
          <w:tcPr>
            <w:tcW w:w="1407" w:type="dxa"/>
            <w:vMerge w:val="restart"/>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二级指标</w:t>
            </w:r>
          </w:p>
        </w:tc>
        <w:tc>
          <w:tcPr>
            <w:tcW w:w="1187" w:type="dxa"/>
            <w:vMerge w:val="restart"/>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三级指标</w:t>
            </w:r>
          </w:p>
        </w:tc>
        <w:tc>
          <w:tcPr>
            <w:tcW w:w="3085" w:type="dxa"/>
            <w:gridSpan w:val="5"/>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指标值</w:t>
            </w:r>
          </w:p>
        </w:tc>
        <w:tc>
          <w:tcPr>
            <w:tcW w:w="1018" w:type="dxa"/>
            <w:vMerge w:val="restart"/>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823"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1407"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1187"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2131" w:type="dxa"/>
            <w:gridSpan w:val="4"/>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近两年指标值</w:t>
            </w:r>
          </w:p>
        </w:tc>
        <w:tc>
          <w:tcPr>
            <w:tcW w:w="954" w:type="dxa"/>
            <w:vMerge w:val="restart"/>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预期当年实现值</w:t>
            </w:r>
          </w:p>
        </w:tc>
        <w:tc>
          <w:tcPr>
            <w:tcW w:w="1018"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823"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1407"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1187"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1172"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前年</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上年</w:t>
            </w:r>
          </w:p>
        </w:tc>
        <w:tc>
          <w:tcPr>
            <w:tcW w:w="954"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1018"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823" w:type="dxa"/>
            <w:vMerge w:val="restart"/>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产出</w:t>
            </w:r>
          </w:p>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指标</w:t>
            </w:r>
          </w:p>
        </w:tc>
        <w:tc>
          <w:tcPr>
            <w:tcW w:w="1407"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Times New Roman"/>
                <w:kern w:val="0"/>
                <w:sz w:val="18"/>
                <w:szCs w:val="18"/>
              </w:rPr>
              <w:t>数量指标</w:t>
            </w:r>
          </w:p>
        </w:tc>
        <w:tc>
          <w:tcPr>
            <w:tcW w:w="1187"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总编制人数　</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19人</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19人　</w:t>
            </w:r>
          </w:p>
        </w:tc>
        <w:tc>
          <w:tcPr>
            <w:tcW w:w="954"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19人　</w:t>
            </w:r>
          </w:p>
        </w:tc>
        <w:tc>
          <w:tcPr>
            <w:tcW w:w="1018"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823"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1407"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sz w:val="18"/>
                <w:szCs w:val="18"/>
              </w:rPr>
              <w:t>质量指标</w:t>
            </w:r>
          </w:p>
        </w:tc>
        <w:tc>
          <w:tcPr>
            <w:tcW w:w="1187"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联网直报培训覆盖率　</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100%　</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100%　</w:t>
            </w:r>
          </w:p>
        </w:tc>
        <w:tc>
          <w:tcPr>
            <w:tcW w:w="954"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100%　</w:t>
            </w:r>
          </w:p>
        </w:tc>
        <w:tc>
          <w:tcPr>
            <w:tcW w:w="1018"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823"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1407"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时效指标</w:t>
            </w:r>
          </w:p>
        </w:tc>
        <w:tc>
          <w:tcPr>
            <w:tcW w:w="1187"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各项工作按时完成率　</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　100%</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　100%</w:t>
            </w:r>
          </w:p>
        </w:tc>
        <w:tc>
          <w:tcPr>
            <w:tcW w:w="954"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100%　</w:t>
            </w:r>
          </w:p>
        </w:tc>
        <w:tc>
          <w:tcPr>
            <w:tcW w:w="1018"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823" w:type="dxa"/>
            <w:vMerge w:val="restart"/>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效益</w:t>
            </w:r>
          </w:p>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指标</w:t>
            </w:r>
          </w:p>
        </w:tc>
        <w:tc>
          <w:tcPr>
            <w:tcW w:w="1407"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Times New Roman"/>
                <w:kern w:val="0"/>
                <w:sz w:val="18"/>
                <w:szCs w:val="18"/>
              </w:rPr>
              <w:t>社会效益指标</w:t>
            </w:r>
          </w:p>
        </w:tc>
        <w:tc>
          <w:tcPr>
            <w:tcW w:w="1187"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落实国内生产总值统一核算改革措施　</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按季公布GDP数据　</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按季公布GDP数据　</w:t>
            </w:r>
          </w:p>
        </w:tc>
        <w:tc>
          <w:tcPr>
            <w:tcW w:w="954"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按季公布GDP数据　</w:t>
            </w:r>
          </w:p>
        </w:tc>
        <w:tc>
          <w:tcPr>
            <w:tcW w:w="1018"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823"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1407"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Times New Roman"/>
                <w:kern w:val="0"/>
                <w:sz w:val="18"/>
                <w:szCs w:val="18"/>
              </w:rPr>
              <w:t>生态效益指标</w:t>
            </w:r>
          </w:p>
        </w:tc>
        <w:tc>
          <w:tcPr>
            <w:tcW w:w="1187"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统计保持网上直报，无纸化办公　</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有效　</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有效　</w:t>
            </w:r>
          </w:p>
        </w:tc>
        <w:tc>
          <w:tcPr>
            <w:tcW w:w="954"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有效　</w:t>
            </w:r>
          </w:p>
        </w:tc>
        <w:tc>
          <w:tcPr>
            <w:tcW w:w="1018"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823"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1407"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可持续性影响指标</w:t>
            </w:r>
          </w:p>
        </w:tc>
        <w:tc>
          <w:tcPr>
            <w:tcW w:w="1187"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　期向区各职能部门提供绩效指标执行情况统计数据</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服务持续有效　</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服务持续有效　</w:t>
            </w:r>
          </w:p>
        </w:tc>
        <w:tc>
          <w:tcPr>
            <w:tcW w:w="954"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服务持续有效　</w:t>
            </w:r>
          </w:p>
        </w:tc>
        <w:tc>
          <w:tcPr>
            <w:tcW w:w="1018"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sz w:val="18"/>
                <w:szCs w:val="18"/>
              </w:rPr>
            </w:pPr>
          </w:p>
        </w:tc>
        <w:tc>
          <w:tcPr>
            <w:tcW w:w="823" w:type="dxa"/>
            <w:tcMar>
              <w:left w:w="57" w:type="dxa"/>
              <w:right w:w="57" w:type="dxa"/>
            </w:tcMar>
            <w:vAlign w:val="center"/>
          </w:tcPr>
          <w:p>
            <w:pPr>
              <w:widowControl/>
              <w:snapToGrid w:val="0"/>
              <w:jc w:val="center"/>
              <w:rPr>
                <w:rFonts w:ascii="宋体" w:hAnsi="宋体" w:eastAsia="宋体" w:cs="Times New Roman"/>
                <w:kern w:val="0"/>
                <w:sz w:val="18"/>
                <w:szCs w:val="18"/>
              </w:rPr>
            </w:pPr>
            <w:r>
              <w:rPr>
                <w:rFonts w:hint="eastAsia" w:ascii="宋体" w:hAnsi="宋体" w:eastAsia="宋体" w:cs="Times New Roman"/>
                <w:kern w:val="0"/>
                <w:sz w:val="18"/>
                <w:szCs w:val="18"/>
              </w:rPr>
              <w:t>满意度指标</w:t>
            </w:r>
          </w:p>
        </w:tc>
        <w:tc>
          <w:tcPr>
            <w:tcW w:w="1407" w:type="dxa"/>
            <w:tcMar>
              <w:left w:w="57" w:type="dxa"/>
              <w:right w:w="57" w:type="dxa"/>
            </w:tcMar>
            <w:vAlign w:val="center"/>
          </w:tcPr>
          <w:p>
            <w:pPr>
              <w:widowControl/>
              <w:snapToGrid w:val="0"/>
              <w:jc w:val="center"/>
              <w:rPr>
                <w:rFonts w:ascii="宋体" w:hAnsi="宋体" w:eastAsia="宋体" w:cs="仿宋_GB2312"/>
                <w:kern w:val="0"/>
                <w:sz w:val="18"/>
                <w:szCs w:val="18"/>
              </w:rPr>
            </w:pPr>
            <w:r>
              <w:rPr>
                <w:rFonts w:hint="eastAsia" w:ascii="宋体" w:hAnsi="宋体" w:eastAsia="宋体" w:cs="仿宋_GB2312"/>
                <w:kern w:val="0"/>
                <w:sz w:val="18"/>
                <w:szCs w:val="18"/>
              </w:rPr>
              <w:t>满意度指标</w:t>
            </w:r>
          </w:p>
        </w:tc>
        <w:tc>
          <w:tcPr>
            <w:tcW w:w="1187" w:type="dxa"/>
            <w:tcMar>
              <w:left w:w="57" w:type="dxa"/>
              <w:right w:w="57" w:type="dxa"/>
            </w:tcMar>
            <w:vAlign w:val="center"/>
          </w:tcPr>
          <w:p>
            <w:pPr>
              <w:widowControl/>
              <w:snapToGrid w:val="0"/>
              <w:jc w:val="center"/>
              <w:rPr>
                <w:rFonts w:ascii="宋体" w:hAnsi="宋体" w:eastAsia="宋体" w:cs="仿宋_GB2312"/>
                <w:kern w:val="0"/>
                <w:sz w:val="18"/>
                <w:szCs w:val="18"/>
              </w:rPr>
            </w:pPr>
            <w:r>
              <w:rPr>
                <w:rFonts w:hint="eastAsia" w:ascii="宋体" w:hAnsi="宋体" w:eastAsia="宋体" w:cs="仿宋_GB2312"/>
                <w:kern w:val="0"/>
                <w:sz w:val="18"/>
                <w:szCs w:val="18"/>
              </w:rPr>
              <w:t>区内数据使用满意度</w:t>
            </w:r>
          </w:p>
        </w:tc>
        <w:tc>
          <w:tcPr>
            <w:tcW w:w="1172" w:type="dxa"/>
            <w:gridSpan w:val="2"/>
            <w:tcMar>
              <w:left w:w="57" w:type="dxa"/>
              <w:right w:w="57" w:type="dxa"/>
            </w:tcMar>
            <w:vAlign w:val="center"/>
          </w:tcPr>
          <w:p>
            <w:pPr>
              <w:widowControl/>
              <w:snapToGrid w:val="0"/>
              <w:jc w:val="center"/>
              <w:rPr>
                <w:rFonts w:ascii="宋体" w:hAnsi="宋体" w:eastAsia="宋体" w:cs="仿宋_GB2312"/>
                <w:kern w:val="0"/>
                <w:sz w:val="18"/>
                <w:szCs w:val="18"/>
              </w:rPr>
            </w:pPr>
            <w:r>
              <w:rPr>
                <w:rFonts w:hint="eastAsia" w:ascii="宋体" w:hAnsi="宋体" w:eastAsia="宋体" w:cs="仿宋_GB2312"/>
                <w:kern w:val="0"/>
                <w:sz w:val="18"/>
                <w:szCs w:val="18"/>
              </w:rPr>
              <w:t>80%</w:t>
            </w:r>
          </w:p>
        </w:tc>
        <w:tc>
          <w:tcPr>
            <w:tcW w:w="959" w:type="dxa"/>
            <w:gridSpan w:val="2"/>
            <w:tcMar>
              <w:left w:w="57" w:type="dxa"/>
              <w:right w:w="57" w:type="dxa"/>
            </w:tcMar>
            <w:vAlign w:val="center"/>
          </w:tcPr>
          <w:p>
            <w:pPr>
              <w:widowControl/>
              <w:snapToGrid w:val="0"/>
              <w:jc w:val="center"/>
              <w:rPr>
                <w:rFonts w:ascii="宋体" w:hAnsi="宋体" w:eastAsia="宋体" w:cs="仿宋_GB2312"/>
                <w:kern w:val="0"/>
                <w:sz w:val="18"/>
                <w:szCs w:val="18"/>
              </w:rPr>
            </w:pPr>
            <w:r>
              <w:rPr>
                <w:rFonts w:hint="eastAsia" w:ascii="宋体" w:hAnsi="宋体" w:eastAsia="宋体" w:cs="仿宋_GB2312"/>
                <w:kern w:val="0"/>
                <w:sz w:val="18"/>
                <w:szCs w:val="18"/>
              </w:rPr>
              <w:t>80%</w:t>
            </w:r>
          </w:p>
        </w:tc>
        <w:tc>
          <w:tcPr>
            <w:tcW w:w="954" w:type="dxa"/>
            <w:tcMar>
              <w:left w:w="57" w:type="dxa"/>
              <w:right w:w="57" w:type="dxa"/>
            </w:tcMar>
            <w:vAlign w:val="center"/>
          </w:tcPr>
          <w:p>
            <w:pPr>
              <w:widowControl/>
              <w:snapToGrid w:val="0"/>
              <w:jc w:val="center"/>
              <w:rPr>
                <w:rFonts w:ascii="宋体" w:hAnsi="宋体" w:eastAsia="宋体" w:cs="仿宋_GB2312"/>
                <w:kern w:val="0"/>
                <w:sz w:val="18"/>
                <w:szCs w:val="18"/>
              </w:rPr>
            </w:pPr>
            <w:r>
              <w:rPr>
                <w:rFonts w:hint="eastAsia" w:ascii="宋体" w:hAnsi="宋体" w:eastAsia="宋体" w:cs="仿宋_GB2312"/>
                <w:kern w:val="0"/>
                <w:sz w:val="18"/>
                <w:szCs w:val="18"/>
              </w:rPr>
              <w:t>80%</w:t>
            </w:r>
          </w:p>
        </w:tc>
        <w:tc>
          <w:tcPr>
            <w:tcW w:w="1018" w:type="dxa"/>
            <w:tcMar>
              <w:left w:w="57" w:type="dxa"/>
              <w:right w:w="57" w:type="dxa"/>
            </w:tcMar>
            <w:vAlign w:val="center"/>
          </w:tcPr>
          <w:p>
            <w:pPr>
              <w:widowControl/>
              <w:snapToGrid w:val="0"/>
              <w:jc w:val="center"/>
              <w:rPr>
                <w:rFonts w:ascii="宋体" w:hAnsi="宋体" w:eastAsia="宋体" w:cs="仿宋_GB2312"/>
                <w:kern w:val="0"/>
                <w:sz w:val="18"/>
                <w:szCs w:val="18"/>
              </w:rPr>
            </w:pPr>
          </w:p>
        </w:tc>
      </w:tr>
    </w:tbl>
    <w:p/>
    <w:p>
      <w:pPr>
        <w:pStyle w:val="9"/>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eastAsia="仿宋_GB2312"/>
          <w:bCs/>
          <w:kern w:val="44"/>
          <w:sz w:val="32"/>
          <w:szCs w:val="32"/>
          <w:lang w:val="en-US" w:eastAsia="zh-CN" w:bidi="ar-SA"/>
        </w:rPr>
      </w:pPr>
    </w:p>
    <w:p>
      <w:pPr>
        <w:pStyle w:val="9"/>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十一、</w:t>
      </w:r>
      <w:r>
        <w:rPr>
          <w:rFonts w:hint="default" w:ascii="仿宋_GB2312" w:eastAsia="仿宋_GB2312"/>
          <w:bCs/>
          <w:kern w:val="44"/>
          <w:sz w:val="32"/>
          <w:szCs w:val="32"/>
          <w:lang w:val="en-US" w:eastAsia="zh-CN" w:bidi="ar-SA"/>
        </w:rPr>
        <w:t>项目支出绩效目标表</w:t>
      </w:r>
    </w:p>
    <w:p>
      <w:pPr>
        <w:pStyle w:val="5"/>
        <w:snapToGrid w:val="0"/>
        <w:spacing w:before="360" w:after="240" w:line="640" w:lineRule="atLeast"/>
        <w:jc w:val="center"/>
        <w:rPr>
          <w:rFonts w:ascii="黑体" w:eastAsia="黑体"/>
          <w:b w:val="0"/>
          <w:szCs w:val="44"/>
        </w:rPr>
      </w:pPr>
      <w:r>
        <w:rPr>
          <w:rFonts w:hint="eastAsia" w:ascii="黑体" w:eastAsia="黑体"/>
          <w:b w:val="0"/>
          <w:szCs w:val="44"/>
        </w:rPr>
        <w:t>部门项目申报表(含绩效目标)</w:t>
      </w:r>
    </w:p>
    <w:p>
      <w:r>
        <w:rPr>
          <w:rFonts w:hint="eastAsia"/>
        </w:rPr>
        <w:t xml:space="preserve">  </w:t>
      </w:r>
      <w:r>
        <w:rPr>
          <w:rFonts w:hint="eastAsia" w:ascii="仿宋_GB2312" w:hAnsi="仿宋_GB2312" w:eastAsia="仿宋_GB2312" w:cs="仿宋_GB2312"/>
          <w:szCs w:val="21"/>
        </w:rPr>
        <w:t>申报日期：2023年9月13日</w:t>
      </w:r>
      <w:r>
        <w:rPr>
          <w:rFonts w:hint="eastAsia"/>
        </w:rPr>
        <w:t xml:space="preserve">                                          </w:t>
      </w:r>
      <w:r>
        <w:rPr>
          <w:rFonts w:hint="eastAsia" w:ascii="仿宋_GB2312" w:hAnsi="仿宋_GB2312" w:eastAsia="仿宋_GB2312" w:cs="仿宋_GB2312"/>
        </w:rPr>
        <w:t>单位：万元</w:t>
      </w:r>
    </w:p>
    <w:tbl>
      <w:tblPr>
        <w:tblStyle w:val="11"/>
        <w:tblW w:w="8838"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1147"/>
        <w:gridCol w:w="1145"/>
        <w:gridCol w:w="1106"/>
        <w:gridCol w:w="990"/>
        <w:gridCol w:w="1147"/>
        <w:gridCol w:w="1145"/>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项目名称</w:t>
            </w:r>
          </w:p>
        </w:tc>
        <w:tc>
          <w:tcPr>
            <w:tcW w:w="225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统计调查等专项业务经费　</w:t>
            </w:r>
          </w:p>
        </w:tc>
        <w:tc>
          <w:tcPr>
            <w:tcW w:w="213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项目编码</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42011422016T000000100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项目主管部门</w:t>
            </w:r>
          </w:p>
        </w:tc>
        <w:tc>
          <w:tcPr>
            <w:tcW w:w="225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行政政法科　</w:t>
            </w:r>
          </w:p>
        </w:tc>
        <w:tc>
          <w:tcPr>
            <w:tcW w:w="213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项目执行单位</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蔡甸区统计局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项目负责人</w:t>
            </w:r>
          </w:p>
        </w:tc>
        <w:tc>
          <w:tcPr>
            <w:tcW w:w="225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w:t>
            </w:r>
            <w:r>
              <w:rPr>
                <w:rFonts w:hint="eastAsia" w:ascii="仿宋_GB2312" w:hAnsi="Arial" w:eastAsia="仿宋_GB2312" w:cs="Arial"/>
                <w:kern w:val="0"/>
                <w:sz w:val="24"/>
                <w:szCs w:val="24"/>
                <w:lang w:eastAsia="zh-CN"/>
              </w:rPr>
              <w:t>余华</w:t>
            </w:r>
          </w:p>
        </w:tc>
        <w:tc>
          <w:tcPr>
            <w:tcW w:w="213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联系电话</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69110768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项目属性</w:t>
            </w:r>
          </w:p>
        </w:tc>
        <w:tc>
          <w:tcPr>
            <w:tcW w:w="654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支出项目类别</w:t>
            </w:r>
          </w:p>
        </w:tc>
        <w:tc>
          <w:tcPr>
            <w:tcW w:w="654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特定目标类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起始年度</w:t>
            </w:r>
          </w:p>
        </w:tc>
        <w:tc>
          <w:tcPr>
            <w:tcW w:w="225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2024年　</w:t>
            </w:r>
          </w:p>
        </w:tc>
        <w:tc>
          <w:tcPr>
            <w:tcW w:w="213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终止年度</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2024年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项目立项依据</w:t>
            </w:r>
          </w:p>
        </w:tc>
        <w:tc>
          <w:tcPr>
            <w:tcW w:w="654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统计月报，年报费用及各项调查费用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项目实施方案</w:t>
            </w:r>
          </w:p>
        </w:tc>
        <w:tc>
          <w:tcPr>
            <w:tcW w:w="654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各项统计调查52万元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项目总预算</w:t>
            </w:r>
          </w:p>
        </w:tc>
        <w:tc>
          <w:tcPr>
            <w:tcW w:w="225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52</w:t>
            </w:r>
          </w:p>
        </w:tc>
        <w:tc>
          <w:tcPr>
            <w:tcW w:w="213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项目当年预算</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项目前两年预算及当年预算变动情况</w:t>
            </w:r>
          </w:p>
        </w:tc>
        <w:tc>
          <w:tcPr>
            <w:tcW w:w="654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无变动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vMerge w:val="restart"/>
            <w:tcBorders>
              <w:top w:val="nil"/>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项目资金来源</w:t>
            </w: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来源项目</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合计</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其中：申请当年预算拨款</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政府性基金预算财政拨款</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财政专户管理资金</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单位资金</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 xml:space="preserve">  其中：使用上年度财政拨款结转</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83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rPr>
            </w:pPr>
            <w:r>
              <w:rPr>
                <w:rFonts w:hint="eastAsia" w:ascii="仿宋_GB2312" w:hAnsi="宋体" w:eastAsia="仿宋_GB2312" w:cs="Arial"/>
                <w:b/>
                <w:bCs/>
                <w:color w:val="000000"/>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项目活动</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活动内容</w:t>
            </w:r>
          </w:p>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表述</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支出经济</w:t>
            </w:r>
          </w:p>
          <w:p>
            <w:pPr>
              <w:widowControl/>
              <w:snapToGrid w:val="0"/>
              <w:jc w:val="center"/>
              <w:rPr>
                <w:rFonts w:ascii="仿宋_GB2312" w:hAnsi="宋体" w:eastAsia="仿宋_GB2312" w:cs="Arial"/>
                <w:color w:val="000000"/>
                <w:kern w:val="0"/>
                <w:sz w:val="24"/>
                <w:szCs w:val="24"/>
              </w:rPr>
            </w:pPr>
            <w:r>
              <w:rPr>
                <w:rFonts w:hint="eastAsia" w:ascii="仿宋_GB2312" w:hAnsi="宋体" w:eastAsia="仿宋_GB2312" w:cs="Arial"/>
                <w:color w:val="000000"/>
                <w:kern w:val="0"/>
                <w:sz w:val="24"/>
                <w:szCs w:val="24"/>
              </w:rPr>
              <w:t>分类</w:t>
            </w:r>
          </w:p>
        </w:tc>
        <w:tc>
          <w:tcPr>
            <w:tcW w:w="110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rPr>
            </w:pPr>
            <w:r>
              <w:rPr>
                <w:rFonts w:hint="eastAsia" w:ascii="仿宋_GB2312" w:eastAsia="仿宋_GB2312" w:cs="Arial"/>
                <w:color w:val="000000"/>
                <w:kern w:val="0"/>
                <w:sz w:val="24"/>
                <w:szCs w:val="24"/>
              </w:rPr>
              <w:t>金额</w:t>
            </w:r>
          </w:p>
        </w:tc>
        <w:tc>
          <w:tcPr>
            <w:tcW w:w="3282"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测算依据及说明</w:t>
            </w: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rPr>
            </w:pPr>
            <w:r>
              <w:rPr>
                <w:rFonts w:hint="eastAsia" w:ascii="仿宋_GB2312" w:eastAsia="仿宋_GB2312" w:cs="Arial"/>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各项统计调查</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工作经费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其他商品和服务支出</w:t>
            </w:r>
          </w:p>
        </w:tc>
        <w:tc>
          <w:tcPr>
            <w:tcW w:w="110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52.00</w:t>
            </w:r>
          </w:p>
        </w:tc>
        <w:tc>
          <w:tcPr>
            <w:tcW w:w="3282"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调查所需的印刷费，差旅费及下拨经费等</w:t>
            </w: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10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3282"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83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品名</w:t>
            </w:r>
          </w:p>
        </w:tc>
        <w:tc>
          <w:tcPr>
            <w:tcW w:w="225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数量</w:t>
            </w:r>
          </w:p>
        </w:tc>
        <w:tc>
          <w:tcPr>
            <w:tcW w:w="4296"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p>
        </w:tc>
        <w:tc>
          <w:tcPr>
            <w:tcW w:w="225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p>
        </w:tc>
        <w:tc>
          <w:tcPr>
            <w:tcW w:w="4296"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p>
        </w:tc>
        <w:tc>
          <w:tcPr>
            <w:tcW w:w="225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p>
        </w:tc>
        <w:tc>
          <w:tcPr>
            <w:tcW w:w="4296"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83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名称</w:t>
            </w:r>
          </w:p>
        </w:tc>
        <w:tc>
          <w:tcPr>
            <w:tcW w:w="654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18"/>
                <w:szCs w:val="18"/>
              </w:rPr>
              <w:t>按时、保质完成统计调查等专项业务</w:t>
            </w:r>
          </w:p>
        </w:tc>
        <w:tc>
          <w:tcPr>
            <w:tcW w:w="654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按时、保质完成项目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291"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c>
          <w:tcPr>
            <w:tcW w:w="6547"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83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目标名称</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一级指标</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二级指标</w:t>
            </w:r>
          </w:p>
        </w:tc>
        <w:tc>
          <w:tcPr>
            <w:tcW w:w="2096"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三级指标</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按时、保质完成统计调查等专项业务</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2096"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统计调查专项业务完成率</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按时、保质完成统计调查等专项业务</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时效指标</w:t>
            </w:r>
          </w:p>
        </w:tc>
        <w:tc>
          <w:tcPr>
            <w:tcW w:w="2096"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按时统计调查专项业务</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按时、保质完成统计调查等专项业务</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数量指标</w:t>
            </w:r>
          </w:p>
        </w:tc>
        <w:tc>
          <w:tcPr>
            <w:tcW w:w="2096"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 xml:space="preserve"> 统计调查专项事项数量</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≥4项</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按时、保质完成统计调查等专项业务</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满意度指标</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服务对象满意度指标</w:t>
            </w:r>
          </w:p>
        </w:tc>
        <w:tc>
          <w:tcPr>
            <w:tcW w:w="2096"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社会公众或服务对象满意率</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215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83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114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目标名称</w:t>
            </w:r>
          </w:p>
        </w:tc>
        <w:tc>
          <w:tcPr>
            <w:tcW w:w="1147"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一级指标</w:t>
            </w:r>
          </w:p>
        </w:tc>
        <w:tc>
          <w:tcPr>
            <w:tcW w:w="1145"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二级指标</w:t>
            </w:r>
          </w:p>
        </w:tc>
        <w:tc>
          <w:tcPr>
            <w:tcW w:w="1106"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三级</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w:t>
            </w:r>
          </w:p>
        </w:tc>
        <w:tc>
          <w:tcPr>
            <w:tcW w:w="3282"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w:t>
            </w:r>
          </w:p>
        </w:tc>
        <w:tc>
          <w:tcPr>
            <w:tcW w:w="1014" w:type="dxa"/>
            <w:vMerge w:val="restart"/>
            <w:tcBorders>
              <w:top w:val="single" w:color="000000" w:sz="4" w:space="0"/>
              <w:left w:val="single" w:color="auto"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指标值确定</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99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前年</w:t>
            </w:r>
          </w:p>
        </w:tc>
        <w:tc>
          <w:tcPr>
            <w:tcW w:w="11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上年</w:t>
            </w:r>
          </w:p>
        </w:tc>
        <w:tc>
          <w:tcPr>
            <w:tcW w:w="11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预计当年</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实现</w:t>
            </w:r>
          </w:p>
        </w:tc>
        <w:tc>
          <w:tcPr>
            <w:tcW w:w="1014"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1144" w:type="dxa"/>
            <w:tcBorders>
              <w:top w:val="single" w:color="auto"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按时、保质完成统计调查等专项业务</w:t>
            </w:r>
          </w:p>
        </w:tc>
        <w:tc>
          <w:tcPr>
            <w:tcW w:w="1147"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w:t>
            </w:r>
          </w:p>
        </w:tc>
        <w:tc>
          <w:tcPr>
            <w:tcW w:w="1145"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1106"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统计调查专项业务完成率</w:t>
            </w:r>
          </w:p>
        </w:tc>
        <w:tc>
          <w:tcPr>
            <w:tcW w:w="990"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7"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5"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按时、保质完成统计调查等专项业务</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时效指标</w:t>
            </w:r>
          </w:p>
        </w:tc>
        <w:tc>
          <w:tcPr>
            <w:tcW w:w="110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rPr>
                <w:rFonts w:ascii="仿宋_GB2312" w:hAnsi="宋体" w:eastAsia="仿宋_GB2312" w:cs="Arial"/>
                <w:kern w:val="0"/>
                <w:sz w:val="18"/>
                <w:szCs w:val="18"/>
              </w:rPr>
            </w:pPr>
            <w:r>
              <w:rPr>
                <w:rFonts w:hint="eastAsia" w:ascii="仿宋_GB2312" w:hAnsi="宋体" w:eastAsia="仿宋_GB2312" w:cs="Arial"/>
                <w:kern w:val="0"/>
                <w:sz w:val="18"/>
                <w:szCs w:val="18"/>
              </w:rPr>
              <w:t>按时统计调查专项业务</w:t>
            </w:r>
          </w:p>
        </w:tc>
        <w:tc>
          <w:tcPr>
            <w:tcW w:w="99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按时、保质完成统计调查等专项业务</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数量指标</w:t>
            </w:r>
          </w:p>
        </w:tc>
        <w:tc>
          <w:tcPr>
            <w:tcW w:w="110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统计调查专项事项数量</w:t>
            </w:r>
          </w:p>
        </w:tc>
        <w:tc>
          <w:tcPr>
            <w:tcW w:w="99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≥4项</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≥4项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≥4项</w:t>
            </w: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14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按时、保质完成统计调查等专项业务</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满意度指标</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服务对象满意度指标</w:t>
            </w:r>
          </w:p>
        </w:tc>
        <w:tc>
          <w:tcPr>
            <w:tcW w:w="110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社会公众或服务对象满意率</w:t>
            </w:r>
          </w:p>
        </w:tc>
        <w:tc>
          <w:tcPr>
            <w:tcW w:w="99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114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bl>
    <w:p>
      <w:pPr>
        <w:pStyle w:val="5"/>
        <w:snapToGrid w:val="0"/>
        <w:spacing w:before="360" w:after="240" w:line="640" w:lineRule="atLeast"/>
        <w:jc w:val="center"/>
        <w:rPr>
          <w:rFonts w:ascii="黑体" w:eastAsia="黑体"/>
          <w:b w:val="0"/>
          <w:szCs w:val="44"/>
        </w:rPr>
      </w:pPr>
      <w:r>
        <w:rPr>
          <w:rFonts w:hint="eastAsia" w:ascii="黑体" w:eastAsia="黑体"/>
          <w:b w:val="0"/>
          <w:szCs w:val="44"/>
        </w:rPr>
        <w:t xml:space="preserve"> 部门项目申报表(含绩效目标)</w:t>
      </w:r>
    </w:p>
    <w:p>
      <w:r>
        <w:rPr>
          <w:rFonts w:hint="eastAsia"/>
        </w:rPr>
        <w:t xml:space="preserve">  </w:t>
      </w:r>
      <w:r>
        <w:rPr>
          <w:rFonts w:hint="eastAsia" w:ascii="仿宋_GB2312" w:hAnsi="仿宋_GB2312" w:eastAsia="仿宋_GB2312" w:cs="仿宋_GB2312"/>
          <w:szCs w:val="21"/>
        </w:rPr>
        <w:t>申报日期：2023年9月13日</w:t>
      </w:r>
      <w:r>
        <w:rPr>
          <w:rFonts w:hint="eastAsia"/>
        </w:rPr>
        <w:t xml:space="preserve">                                           </w:t>
      </w:r>
      <w:r>
        <w:rPr>
          <w:rFonts w:hint="eastAsia" w:ascii="仿宋_GB2312" w:hAnsi="仿宋_GB2312" w:eastAsia="仿宋_GB2312" w:cs="仿宋_GB2312"/>
        </w:rPr>
        <w:t>单位：万元</w:t>
      </w:r>
    </w:p>
    <w:tbl>
      <w:tblPr>
        <w:tblStyle w:val="11"/>
        <w:tblW w:w="8739"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1"/>
        <w:gridCol w:w="1135"/>
        <w:gridCol w:w="1133"/>
        <w:gridCol w:w="1230"/>
        <w:gridCol w:w="841"/>
        <w:gridCol w:w="1134"/>
        <w:gridCol w:w="1133"/>
        <w:gridCol w:w="1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项目名称</w:t>
            </w:r>
          </w:p>
        </w:tc>
        <w:tc>
          <w:tcPr>
            <w:tcW w:w="236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统计信息化建设</w:t>
            </w:r>
          </w:p>
        </w:tc>
        <w:tc>
          <w:tcPr>
            <w:tcW w:w="19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项目编码</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42011422016T000000101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项目主管部门</w:t>
            </w:r>
          </w:p>
        </w:tc>
        <w:tc>
          <w:tcPr>
            <w:tcW w:w="236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行政政法科　</w:t>
            </w:r>
          </w:p>
        </w:tc>
        <w:tc>
          <w:tcPr>
            <w:tcW w:w="19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项目执行单位</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蔡甸区统计局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项目负责人</w:t>
            </w:r>
          </w:p>
        </w:tc>
        <w:tc>
          <w:tcPr>
            <w:tcW w:w="236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　</w:t>
            </w:r>
            <w:r>
              <w:rPr>
                <w:rFonts w:hint="eastAsia" w:ascii="仿宋_GB2312" w:hAnsi="Arial" w:eastAsia="仿宋_GB2312" w:cs="Arial"/>
                <w:kern w:val="0"/>
                <w:sz w:val="24"/>
                <w:szCs w:val="24"/>
                <w:lang w:eastAsia="zh-CN"/>
              </w:rPr>
              <w:t>余华</w:t>
            </w:r>
          </w:p>
        </w:tc>
        <w:tc>
          <w:tcPr>
            <w:tcW w:w="19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联系电话</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69110768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项目属性</w:t>
            </w:r>
          </w:p>
        </w:tc>
        <w:tc>
          <w:tcPr>
            <w:tcW w:w="6473"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支出项目类别</w:t>
            </w:r>
          </w:p>
        </w:tc>
        <w:tc>
          <w:tcPr>
            <w:tcW w:w="6473"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特定目标类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起始年度</w:t>
            </w:r>
          </w:p>
        </w:tc>
        <w:tc>
          <w:tcPr>
            <w:tcW w:w="236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2024年　</w:t>
            </w:r>
          </w:p>
        </w:tc>
        <w:tc>
          <w:tcPr>
            <w:tcW w:w="19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终止年度</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2024年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项目立项依据</w:t>
            </w:r>
          </w:p>
        </w:tc>
        <w:tc>
          <w:tcPr>
            <w:tcW w:w="6473"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用统计系统维护，网络维护等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项目实施方案</w:t>
            </w:r>
          </w:p>
        </w:tc>
        <w:tc>
          <w:tcPr>
            <w:tcW w:w="6473"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网络维护，设备维修等费用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项目总预算</w:t>
            </w:r>
          </w:p>
        </w:tc>
        <w:tc>
          <w:tcPr>
            <w:tcW w:w="236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10.00</w:t>
            </w:r>
          </w:p>
        </w:tc>
        <w:tc>
          <w:tcPr>
            <w:tcW w:w="19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项目当年预算</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项目前两年预算及当年预算变动情况</w:t>
            </w:r>
          </w:p>
        </w:tc>
        <w:tc>
          <w:tcPr>
            <w:tcW w:w="6473"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无变动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vMerge w:val="restart"/>
            <w:tcBorders>
              <w:top w:val="nil"/>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项目资金来源</w:t>
            </w:r>
          </w:p>
        </w:tc>
        <w:tc>
          <w:tcPr>
            <w:tcW w:w="433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来源项目</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3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合计</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3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一般公共预算财政拨款</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3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xml:space="preserve">  其中：申请当年预算拨款</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3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政府性基金预算财政拨款</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3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财政专户管理资金</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3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单位资金</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3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xml:space="preserve">  其中：使用上年度财政拨款结转</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739"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113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项目活动</w:t>
            </w:r>
          </w:p>
        </w:tc>
        <w:tc>
          <w:tcPr>
            <w:tcW w:w="113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活动内容</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表述</w:t>
            </w: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支出经济</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分类</w:t>
            </w:r>
          </w:p>
        </w:tc>
        <w:tc>
          <w:tcPr>
            <w:tcW w:w="123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金额</w:t>
            </w:r>
          </w:p>
        </w:tc>
        <w:tc>
          <w:tcPr>
            <w:tcW w:w="3108"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测算依据及说明</w:t>
            </w:r>
          </w:p>
        </w:tc>
        <w:tc>
          <w:tcPr>
            <w:tcW w:w="100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13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信息化建设</w:t>
            </w:r>
          </w:p>
        </w:tc>
        <w:tc>
          <w:tcPr>
            <w:tcW w:w="113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系统维护</w:t>
            </w: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其他商品和服务支出</w:t>
            </w:r>
          </w:p>
        </w:tc>
        <w:tc>
          <w:tcPr>
            <w:tcW w:w="123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10.00</w:t>
            </w:r>
          </w:p>
        </w:tc>
        <w:tc>
          <w:tcPr>
            <w:tcW w:w="3108"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网络维护，设备维修等</w:t>
            </w:r>
          </w:p>
        </w:tc>
        <w:tc>
          <w:tcPr>
            <w:tcW w:w="100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13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p>
        </w:tc>
        <w:tc>
          <w:tcPr>
            <w:tcW w:w="113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23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3108"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0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13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p>
        </w:tc>
        <w:tc>
          <w:tcPr>
            <w:tcW w:w="113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23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3108"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0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739"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品名</w:t>
            </w:r>
          </w:p>
        </w:tc>
        <w:tc>
          <w:tcPr>
            <w:tcW w:w="236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数量</w:t>
            </w:r>
          </w:p>
        </w:tc>
        <w:tc>
          <w:tcPr>
            <w:tcW w:w="4110"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p>
        </w:tc>
        <w:tc>
          <w:tcPr>
            <w:tcW w:w="236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p>
        </w:tc>
        <w:tc>
          <w:tcPr>
            <w:tcW w:w="4110"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p>
        </w:tc>
        <w:tc>
          <w:tcPr>
            <w:tcW w:w="236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p>
        </w:tc>
        <w:tc>
          <w:tcPr>
            <w:tcW w:w="4110"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739"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名称</w:t>
            </w:r>
          </w:p>
        </w:tc>
        <w:tc>
          <w:tcPr>
            <w:tcW w:w="6473"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统计信息化系统运行保障</w:t>
            </w:r>
          </w:p>
        </w:tc>
        <w:tc>
          <w:tcPr>
            <w:tcW w:w="6473"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按时、保质完成项目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26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c>
          <w:tcPr>
            <w:tcW w:w="6473"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739"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13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目标名称</w:t>
            </w:r>
          </w:p>
        </w:tc>
        <w:tc>
          <w:tcPr>
            <w:tcW w:w="113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一级指标</w:t>
            </w: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二级指标</w:t>
            </w:r>
          </w:p>
        </w:tc>
        <w:tc>
          <w:tcPr>
            <w:tcW w:w="207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三级指标</w:t>
            </w:r>
          </w:p>
        </w:tc>
        <w:tc>
          <w:tcPr>
            <w:tcW w:w="113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13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统计信息化系统运行保障</w:t>
            </w:r>
          </w:p>
        </w:tc>
        <w:tc>
          <w:tcPr>
            <w:tcW w:w="113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207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全区统计信息维护完好率</w:t>
            </w:r>
          </w:p>
        </w:tc>
        <w:tc>
          <w:tcPr>
            <w:tcW w:w="113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13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统计信息化系统运行保障</w:t>
            </w:r>
          </w:p>
        </w:tc>
        <w:tc>
          <w:tcPr>
            <w:tcW w:w="113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时效指标</w:t>
            </w:r>
          </w:p>
        </w:tc>
        <w:tc>
          <w:tcPr>
            <w:tcW w:w="207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信息系统保障响应</w:t>
            </w:r>
          </w:p>
        </w:tc>
        <w:tc>
          <w:tcPr>
            <w:tcW w:w="113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13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统计信息化系统运行保障</w:t>
            </w:r>
          </w:p>
        </w:tc>
        <w:tc>
          <w:tcPr>
            <w:tcW w:w="113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数量指标</w:t>
            </w: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数量指标</w:t>
            </w:r>
          </w:p>
        </w:tc>
        <w:tc>
          <w:tcPr>
            <w:tcW w:w="207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信息化系统维护次数</w:t>
            </w:r>
          </w:p>
        </w:tc>
        <w:tc>
          <w:tcPr>
            <w:tcW w:w="113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≥2次</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13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统计信息化系统运行保障</w:t>
            </w:r>
          </w:p>
        </w:tc>
        <w:tc>
          <w:tcPr>
            <w:tcW w:w="113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满意度指标</w:t>
            </w: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服务对象满意度指标</w:t>
            </w:r>
          </w:p>
        </w:tc>
        <w:tc>
          <w:tcPr>
            <w:tcW w:w="207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社会公众或服务对象满意率</w:t>
            </w:r>
          </w:p>
        </w:tc>
        <w:tc>
          <w:tcPr>
            <w:tcW w:w="113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90%</w:t>
            </w:r>
          </w:p>
        </w:tc>
        <w:tc>
          <w:tcPr>
            <w:tcW w:w="213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739"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131"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目标名称</w:t>
            </w:r>
          </w:p>
        </w:tc>
        <w:tc>
          <w:tcPr>
            <w:tcW w:w="1135"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一级指标</w:t>
            </w:r>
          </w:p>
        </w:tc>
        <w:tc>
          <w:tcPr>
            <w:tcW w:w="1133"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二级指标</w:t>
            </w:r>
          </w:p>
        </w:tc>
        <w:tc>
          <w:tcPr>
            <w:tcW w:w="1230"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三级</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w:t>
            </w:r>
          </w:p>
        </w:tc>
        <w:tc>
          <w:tcPr>
            <w:tcW w:w="3108"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w:t>
            </w:r>
          </w:p>
        </w:tc>
        <w:tc>
          <w:tcPr>
            <w:tcW w:w="1002" w:type="dxa"/>
            <w:vMerge w:val="restart"/>
            <w:tcBorders>
              <w:top w:val="single" w:color="000000" w:sz="4" w:space="0"/>
              <w:left w:val="single" w:color="auto"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指标值确定</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84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前年</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上年</w:t>
            </w:r>
          </w:p>
        </w:tc>
        <w:tc>
          <w:tcPr>
            <w:tcW w:w="113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预计当年</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实现</w:t>
            </w:r>
          </w:p>
        </w:tc>
        <w:tc>
          <w:tcPr>
            <w:tcW w:w="1002"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131" w:type="dxa"/>
            <w:tcBorders>
              <w:top w:val="single" w:color="auto"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统计信息化系统运行保障</w:t>
            </w:r>
          </w:p>
        </w:tc>
        <w:tc>
          <w:tcPr>
            <w:tcW w:w="1135"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w:t>
            </w:r>
          </w:p>
        </w:tc>
        <w:tc>
          <w:tcPr>
            <w:tcW w:w="1133"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1230"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全区统计信息维护完好率</w:t>
            </w:r>
          </w:p>
        </w:tc>
        <w:tc>
          <w:tcPr>
            <w:tcW w:w="841"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34"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33"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00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　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13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统计信息化系统运行保障</w:t>
            </w:r>
          </w:p>
        </w:tc>
        <w:tc>
          <w:tcPr>
            <w:tcW w:w="113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w:t>
            </w: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时效指标</w:t>
            </w:r>
          </w:p>
        </w:tc>
        <w:tc>
          <w:tcPr>
            <w:tcW w:w="123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信息系统保障响应</w:t>
            </w:r>
          </w:p>
        </w:tc>
        <w:tc>
          <w:tcPr>
            <w:tcW w:w="8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3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00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　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13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统计信息化系统运行保障</w:t>
            </w:r>
          </w:p>
        </w:tc>
        <w:tc>
          <w:tcPr>
            <w:tcW w:w="113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数量</w:t>
            </w: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数量指标　</w:t>
            </w:r>
          </w:p>
        </w:tc>
        <w:tc>
          <w:tcPr>
            <w:tcW w:w="123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信息化系统维护次数</w:t>
            </w:r>
          </w:p>
        </w:tc>
        <w:tc>
          <w:tcPr>
            <w:tcW w:w="8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≥2次</w:t>
            </w:r>
          </w:p>
        </w:tc>
        <w:tc>
          <w:tcPr>
            <w:tcW w:w="113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　≥2次</w:t>
            </w: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　2次</w:t>
            </w:r>
          </w:p>
        </w:tc>
        <w:tc>
          <w:tcPr>
            <w:tcW w:w="100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　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1131"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统计信息化系统运行保障</w:t>
            </w:r>
          </w:p>
        </w:tc>
        <w:tc>
          <w:tcPr>
            <w:tcW w:w="113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满意度指标</w:t>
            </w: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服务对象满意度</w:t>
            </w:r>
          </w:p>
        </w:tc>
        <w:tc>
          <w:tcPr>
            <w:tcW w:w="123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社会公众或服务对象满意率</w:t>
            </w:r>
          </w:p>
        </w:tc>
        <w:tc>
          <w:tcPr>
            <w:tcW w:w="8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90%</w:t>
            </w:r>
          </w:p>
        </w:tc>
        <w:tc>
          <w:tcPr>
            <w:tcW w:w="113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90%</w:t>
            </w:r>
          </w:p>
        </w:tc>
        <w:tc>
          <w:tcPr>
            <w:tcW w:w="113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90%</w:t>
            </w:r>
          </w:p>
        </w:tc>
        <w:tc>
          <w:tcPr>
            <w:tcW w:w="100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　历史数据</w:t>
            </w:r>
          </w:p>
        </w:tc>
      </w:tr>
    </w:tbl>
    <w:p/>
    <w:p>
      <w:pPr>
        <w:pStyle w:val="5"/>
        <w:snapToGrid w:val="0"/>
        <w:spacing w:before="360" w:after="240" w:line="640" w:lineRule="atLeast"/>
        <w:jc w:val="center"/>
        <w:rPr>
          <w:rFonts w:ascii="黑体" w:eastAsia="黑体"/>
          <w:b w:val="0"/>
          <w:szCs w:val="44"/>
        </w:rPr>
      </w:pPr>
      <w:r>
        <w:rPr>
          <w:rFonts w:hint="eastAsia" w:ascii="黑体" w:eastAsia="黑体"/>
          <w:b w:val="0"/>
          <w:szCs w:val="44"/>
        </w:rPr>
        <w:t>部门项目申报表(含绩效目标)</w:t>
      </w:r>
    </w:p>
    <w:p>
      <w:r>
        <w:rPr>
          <w:rFonts w:hint="eastAsia"/>
        </w:rPr>
        <w:t xml:space="preserve">  </w:t>
      </w:r>
      <w:r>
        <w:rPr>
          <w:rFonts w:hint="eastAsia" w:ascii="仿宋_GB2312" w:hAnsi="仿宋_GB2312" w:eastAsia="仿宋_GB2312" w:cs="仿宋_GB2312"/>
          <w:szCs w:val="21"/>
        </w:rPr>
        <w:t>申报日期：2023年9月13日</w:t>
      </w:r>
      <w:r>
        <w:rPr>
          <w:rFonts w:hint="eastAsia"/>
        </w:rPr>
        <w:t xml:space="preserve">                                           </w:t>
      </w:r>
      <w:r>
        <w:rPr>
          <w:rFonts w:hint="eastAsia" w:ascii="仿宋_GB2312" w:hAnsi="仿宋_GB2312" w:eastAsia="仿宋_GB2312" w:cs="仿宋_GB2312"/>
        </w:rPr>
        <w:t>单位：万元</w:t>
      </w:r>
    </w:p>
    <w:tbl>
      <w:tblPr>
        <w:tblStyle w:val="11"/>
        <w:tblW w:w="8838"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5"/>
        <w:gridCol w:w="1145"/>
        <w:gridCol w:w="1146"/>
        <w:gridCol w:w="1244"/>
        <w:gridCol w:w="853"/>
        <w:gridCol w:w="1145"/>
        <w:gridCol w:w="1145"/>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项目名称</w:t>
            </w:r>
          </w:p>
        </w:tc>
        <w:tc>
          <w:tcPr>
            <w:tcW w:w="239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村（社区）统计专项经费</w:t>
            </w:r>
          </w:p>
        </w:tc>
        <w:tc>
          <w:tcPr>
            <w:tcW w:w="1998"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项目编码</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42011422016T000000102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项目主管部门</w:t>
            </w:r>
          </w:p>
        </w:tc>
        <w:tc>
          <w:tcPr>
            <w:tcW w:w="239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行政政法科　</w:t>
            </w:r>
          </w:p>
        </w:tc>
        <w:tc>
          <w:tcPr>
            <w:tcW w:w="1998"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项目执行单位</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蔡甸区统计局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项目负责人</w:t>
            </w:r>
          </w:p>
        </w:tc>
        <w:tc>
          <w:tcPr>
            <w:tcW w:w="239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hint="eastAsia" w:ascii="仿宋_GB2312" w:hAnsi="Arial" w:eastAsia="仿宋_GB2312" w:cs="Arial"/>
                <w:kern w:val="0"/>
                <w:sz w:val="24"/>
                <w:szCs w:val="24"/>
                <w:lang w:eastAsia="zh-CN"/>
              </w:rPr>
            </w:pPr>
            <w:r>
              <w:rPr>
                <w:rFonts w:hint="eastAsia" w:ascii="仿宋_GB2312" w:hAnsi="Arial" w:eastAsia="仿宋_GB2312" w:cs="Arial"/>
                <w:kern w:val="0"/>
                <w:sz w:val="24"/>
                <w:szCs w:val="24"/>
                <w:lang w:eastAsia="zh-CN"/>
              </w:rPr>
              <w:t>余华</w:t>
            </w:r>
          </w:p>
        </w:tc>
        <w:tc>
          <w:tcPr>
            <w:tcW w:w="1998"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联系电话</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69110768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项目属性</w:t>
            </w:r>
          </w:p>
        </w:tc>
        <w:tc>
          <w:tcPr>
            <w:tcW w:w="654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支出项目类别</w:t>
            </w:r>
          </w:p>
        </w:tc>
        <w:tc>
          <w:tcPr>
            <w:tcW w:w="654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ind w:firstLine="240" w:firstLineChars="100"/>
              <w:jc w:val="left"/>
              <w:rPr>
                <w:rFonts w:ascii="仿宋_GB2312" w:hAnsi="Arial" w:eastAsia="仿宋_GB2312" w:cs="Arial"/>
                <w:kern w:val="0"/>
                <w:sz w:val="24"/>
                <w:szCs w:val="24"/>
              </w:rPr>
            </w:pPr>
            <w:r>
              <w:rPr>
                <w:rFonts w:hint="eastAsia" w:ascii="仿宋_GB2312" w:hAnsi="Arial" w:eastAsia="仿宋_GB2312" w:cs="Arial"/>
                <w:kern w:val="0"/>
                <w:sz w:val="24"/>
                <w:szCs w:val="24"/>
              </w:rPr>
              <w:t>特定目标类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起始年度</w:t>
            </w:r>
          </w:p>
        </w:tc>
        <w:tc>
          <w:tcPr>
            <w:tcW w:w="239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2024年　</w:t>
            </w:r>
          </w:p>
        </w:tc>
        <w:tc>
          <w:tcPr>
            <w:tcW w:w="1998"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终止年度</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2024年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项目立项依据</w:t>
            </w:r>
          </w:p>
        </w:tc>
        <w:tc>
          <w:tcPr>
            <w:tcW w:w="654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蔡政【2015】49号文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项目实施方案</w:t>
            </w:r>
          </w:p>
        </w:tc>
        <w:tc>
          <w:tcPr>
            <w:tcW w:w="654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rPr>
                <w:rFonts w:ascii="仿宋_GB2312" w:hAnsi="Arial" w:eastAsia="仿宋_GB2312" w:cs="Arial"/>
                <w:kern w:val="0"/>
                <w:sz w:val="24"/>
                <w:szCs w:val="24"/>
              </w:rPr>
            </w:pPr>
            <w:r>
              <w:rPr>
                <w:rFonts w:hint="eastAsia" w:ascii="仿宋_GB2312" w:hAnsi="Arial" w:eastAsia="仿宋_GB2312" w:cs="Arial"/>
                <w:kern w:val="0"/>
                <w:sz w:val="24"/>
                <w:szCs w:val="24"/>
              </w:rPr>
              <w:t>　按照文件要求，全区有288个村（大队），58个社区，经测算共计130万元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项目总预算</w:t>
            </w:r>
          </w:p>
        </w:tc>
        <w:tc>
          <w:tcPr>
            <w:tcW w:w="239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130</w:t>
            </w:r>
          </w:p>
        </w:tc>
        <w:tc>
          <w:tcPr>
            <w:tcW w:w="1998"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项目当年预算</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项目前两年预算及当年预算变动情况</w:t>
            </w:r>
          </w:p>
        </w:tc>
        <w:tc>
          <w:tcPr>
            <w:tcW w:w="654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无变化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2290" w:type="dxa"/>
            <w:gridSpan w:val="2"/>
            <w:vMerge w:val="restart"/>
            <w:tcBorders>
              <w:top w:val="nil"/>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项目资金来源</w:t>
            </w: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来源项目</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合计</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hAnsi="Arial" w:eastAsia="仿宋_GB2312" w:cs="Arial"/>
                <w:kern w:val="0"/>
                <w:sz w:val="24"/>
                <w:szCs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一般公共预算财政拨款</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hAnsi="Arial" w:eastAsia="仿宋_GB2312" w:cs="Arial"/>
                <w:kern w:val="0"/>
                <w:sz w:val="24"/>
                <w:szCs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xml:space="preserve">  其中：申请当年预算拨款</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hAnsi="Arial" w:eastAsia="仿宋_GB2312" w:cs="Arial"/>
                <w:kern w:val="0"/>
                <w:sz w:val="24"/>
                <w:szCs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政府性基金预算财政拨款</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财政专户管理资金</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单位资金</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xml:space="preserve">  其中：使用上年度财政拨款结转</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83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项目活动</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活动内容</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表述</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支出经济</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分类</w:t>
            </w:r>
          </w:p>
        </w:tc>
        <w:tc>
          <w:tcPr>
            <w:tcW w:w="124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金额</w:t>
            </w:r>
          </w:p>
        </w:tc>
        <w:tc>
          <w:tcPr>
            <w:tcW w:w="3143"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测算依据及说明</w:t>
            </w:r>
          </w:p>
        </w:tc>
        <w:tc>
          <w:tcPr>
            <w:tcW w:w="101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村（社区）经费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下拨经费</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其他商品和服务支出</w:t>
            </w:r>
          </w:p>
        </w:tc>
        <w:tc>
          <w:tcPr>
            <w:tcW w:w="124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Arial" w:eastAsia="仿宋_GB2312" w:cs="Arial"/>
                <w:kern w:val="0"/>
                <w:sz w:val="24"/>
                <w:szCs w:val="24"/>
              </w:rPr>
              <w:t>130</w:t>
            </w:r>
          </w:p>
        </w:tc>
        <w:tc>
          <w:tcPr>
            <w:tcW w:w="3143"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村工作经费5000元人员经费2400，社区工作经费1万元，人员工作经费2400元</w:t>
            </w:r>
          </w:p>
        </w:tc>
        <w:tc>
          <w:tcPr>
            <w:tcW w:w="101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24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3143"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1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24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3143"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1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883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品名</w:t>
            </w:r>
          </w:p>
        </w:tc>
        <w:tc>
          <w:tcPr>
            <w:tcW w:w="239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数量</w:t>
            </w:r>
          </w:p>
        </w:tc>
        <w:tc>
          <w:tcPr>
            <w:tcW w:w="415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p>
        </w:tc>
        <w:tc>
          <w:tcPr>
            <w:tcW w:w="239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p>
        </w:tc>
        <w:tc>
          <w:tcPr>
            <w:tcW w:w="415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　</w:t>
            </w:r>
          </w:p>
        </w:tc>
        <w:tc>
          <w:tcPr>
            <w:tcW w:w="239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　</w:t>
            </w:r>
          </w:p>
        </w:tc>
        <w:tc>
          <w:tcPr>
            <w:tcW w:w="4158"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883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名称</w:t>
            </w:r>
          </w:p>
        </w:tc>
        <w:tc>
          <w:tcPr>
            <w:tcW w:w="654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18"/>
                <w:szCs w:val="18"/>
              </w:rPr>
              <w:t>及时发放村（社区）统计经费</w:t>
            </w:r>
          </w:p>
        </w:tc>
        <w:tc>
          <w:tcPr>
            <w:tcW w:w="654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及时发放经费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ind w:firstLine="180" w:firstLineChars="100"/>
              <w:jc w:val="left"/>
              <w:rPr>
                <w:rFonts w:ascii="仿宋_GB2312" w:hAnsi="Arial" w:eastAsia="仿宋_GB2312" w:cs="Arial"/>
                <w:kern w:val="0"/>
                <w:sz w:val="18"/>
                <w:szCs w:val="18"/>
              </w:rPr>
            </w:pPr>
          </w:p>
        </w:tc>
        <w:tc>
          <w:tcPr>
            <w:tcW w:w="654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c>
          <w:tcPr>
            <w:tcW w:w="654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83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目标名称</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一级指标</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二级指标</w:t>
            </w:r>
          </w:p>
        </w:tc>
        <w:tc>
          <w:tcPr>
            <w:tcW w:w="209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三级指标</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及时发放村（社区）统计经费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209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统计工作质量达标率</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及时发放村（社区）统计经费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时效指标</w:t>
            </w:r>
          </w:p>
        </w:tc>
        <w:tc>
          <w:tcPr>
            <w:tcW w:w="209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统计上报完成及时率</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及时发放村（社区）统计经费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数量指标</w:t>
            </w:r>
          </w:p>
        </w:tc>
        <w:tc>
          <w:tcPr>
            <w:tcW w:w="209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参与统计工作村（社区）数量</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348</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宋体" w:eastAsia="仿宋_GB2312" w:cs="Arial"/>
                <w:kern w:val="0"/>
                <w:sz w:val="18"/>
                <w:szCs w:val="18"/>
              </w:rPr>
              <w:t>　项目效果</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满意度指标</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服务对象满意度指标</w:t>
            </w:r>
          </w:p>
        </w:tc>
        <w:tc>
          <w:tcPr>
            <w:tcW w:w="209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统计工作人员满意度</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83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5"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目标名称</w:t>
            </w:r>
          </w:p>
        </w:tc>
        <w:tc>
          <w:tcPr>
            <w:tcW w:w="1145"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一级指标</w:t>
            </w:r>
          </w:p>
        </w:tc>
        <w:tc>
          <w:tcPr>
            <w:tcW w:w="1146"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二级指标</w:t>
            </w:r>
          </w:p>
        </w:tc>
        <w:tc>
          <w:tcPr>
            <w:tcW w:w="124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三级</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w:t>
            </w:r>
          </w:p>
        </w:tc>
        <w:tc>
          <w:tcPr>
            <w:tcW w:w="3143"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w:t>
            </w:r>
          </w:p>
        </w:tc>
        <w:tc>
          <w:tcPr>
            <w:tcW w:w="1015" w:type="dxa"/>
            <w:vMerge w:val="restart"/>
            <w:tcBorders>
              <w:top w:val="single" w:color="000000" w:sz="4" w:space="0"/>
              <w:left w:val="single" w:color="auto"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指标值确定</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85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前年</w:t>
            </w:r>
          </w:p>
        </w:tc>
        <w:tc>
          <w:tcPr>
            <w:tcW w:w="11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上年</w:t>
            </w:r>
          </w:p>
        </w:tc>
        <w:tc>
          <w:tcPr>
            <w:tcW w:w="11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预计当年</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实现</w:t>
            </w:r>
          </w:p>
        </w:tc>
        <w:tc>
          <w:tcPr>
            <w:tcW w:w="1015"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145" w:type="dxa"/>
            <w:tcBorders>
              <w:top w:val="single" w:color="auto"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及时发放村（社区）统计经费</w:t>
            </w:r>
          </w:p>
        </w:tc>
        <w:tc>
          <w:tcPr>
            <w:tcW w:w="1145"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w:t>
            </w:r>
          </w:p>
        </w:tc>
        <w:tc>
          <w:tcPr>
            <w:tcW w:w="1146"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1244"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统计工作质量达标率</w:t>
            </w:r>
          </w:p>
        </w:tc>
        <w:tc>
          <w:tcPr>
            <w:tcW w:w="853"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5"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5"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01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　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及时发放村（社区）统计经费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时效指标</w:t>
            </w:r>
          </w:p>
        </w:tc>
        <w:tc>
          <w:tcPr>
            <w:tcW w:w="124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统计上报完成及时率</w:t>
            </w:r>
          </w:p>
        </w:tc>
        <w:tc>
          <w:tcPr>
            <w:tcW w:w="8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01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　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及时发放村（社区）统计经费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ind w:firstLine="180" w:firstLineChars="100"/>
              <w:jc w:val="left"/>
              <w:rPr>
                <w:rFonts w:ascii="仿宋_GB2312" w:hAnsi="宋体" w:eastAsia="仿宋_GB2312" w:cs="Arial"/>
                <w:kern w:val="0"/>
                <w:sz w:val="18"/>
                <w:szCs w:val="18"/>
              </w:rPr>
            </w:pPr>
            <w:r>
              <w:rPr>
                <w:rFonts w:hint="eastAsia" w:ascii="仿宋_GB2312" w:hAnsi="宋体" w:eastAsia="仿宋_GB2312" w:cs="Arial"/>
                <w:kern w:val="0"/>
                <w:sz w:val="18"/>
                <w:szCs w:val="18"/>
              </w:rPr>
              <w:t>　产出</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数量指标</w:t>
            </w:r>
          </w:p>
        </w:tc>
        <w:tc>
          <w:tcPr>
            <w:tcW w:w="124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宋体" w:eastAsia="仿宋_GB2312" w:cs="Arial"/>
                <w:kern w:val="0"/>
                <w:sz w:val="18"/>
                <w:szCs w:val="18"/>
              </w:rPr>
              <w:t>参与统计工作村（社区）数量</w:t>
            </w:r>
          </w:p>
        </w:tc>
        <w:tc>
          <w:tcPr>
            <w:tcW w:w="8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宋体" w:eastAsia="仿宋_GB2312" w:cs="Arial"/>
                <w:kern w:val="0"/>
                <w:sz w:val="18"/>
                <w:szCs w:val="18"/>
              </w:rPr>
              <w:t>　 339</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宋体" w:eastAsia="仿宋_GB2312" w:cs="Arial"/>
                <w:kern w:val="0"/>
                <w:sz w:val="18"/>
                <w:szCs w:val="18"/>
              </w:rPr>
              <w:t>　   346</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ind w:firstLine="180" w:firstLineChars="100"/>
              <w:jc w:val="left"/>
              <w:rPr>
                <w:rFonts w:ascii="仿宋_GB2312" w:hAnsi="宋体" w:eastAsia="仿宋_GB2312" w:cs="Arial"/>
                <w:kern w:val="0"/>
                <w:sz w:val="18"/>
                <w:szCs w:val="18"/>
              </w:rPr>
            </w:pPr>
            <w:r>
              <w:rPr>
                <w:rFonts w:hint="eastAsia" w:ascii="仿宋_GB2312" w:hAnsi="宋体" w:eastAsia="仿宋_GB2312" w:cs="Arial"/>
                <w:kern w:val="0"/>
                <w:sz w:val="18"/>
                <w:szCs w:val="18"/>
              </w:rPr>
              <w:t>　348</w:t>
            </w:r>
          </w:p>
        </w:tc>
        <w:tc>
          <w:tcPr>
            <w:tcW w:w="101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ind w:firstLine="180" w:firstLineChars="100"/>
              <w:jc w:val="left"/>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宋体" w:eastAsia="仿宋_GB2312" w:cs="Arial"/>
                <w:kern w:val="0"/>
                <w:sz w:val="18"/>
                <w:szCs w:val="18"/>
              </w:rPr>
              <w:t>　</w:t>
            </w:r>
            <w:r>
              <w:rPr>
                <w:rFonts w:hint="eastAsia" w:ascii="仿宋_GB2312" w:hAnsi="Arial" w:eastAsia="仿宋_GB2312" w:cs="Arial"/>
                <w:kern w:val="0"/>
                <w:sz w:val="18"/>
                <w:szCs w:val="18"/>
              </w:rPr>
              <w:t>及时发放村（社区）统计经费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满意度指标</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服务对象满意度指标</w:t>
            </w:r>
          </w:p>
        </w:tc>
        <w:tc>
          <w:tcPr>
            <w:tcW w:w="124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宋体" w:eastAsia="仿宋_GB2312" w:cs="Arial"/>
                <w:kern w:val="0"/>
                <w:sz w:val="18"/>
                <w:szCs w:val="18"/>
              </w:rPr>
              <w:t>统计工作人员满意度</w:t>
            </w:r>
          </w:p>
        </w:tc>
        <w:tc>
          <w:tcPr>
            <w:tcW w:w="8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101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　历史数据</w:t>
            </w:r>
          </w:p>
        </w:tc>
      </w:tr>
    </w:tbl>
    <w:p>
      <w:pPr>
        <w:pStyle w:val="5"/>
        <w:snapToGrid w:val="0"/>
        <w:spacing w:before="360" w:after="240" w:line="640" w:lineRule="atLeast"/>
        <w:jc w:val="center"/>
        <w:rPr>
          <w:rFonts w:ascii="黑体" w:eastAsia="黑体"/>
          <w:b w:val="0"/>
          <w:szCs w:val="44"/>
        </w:rPr>
      </w:pPr>
      <w:r>
        <w:rPr>
          <w:rFonts w:hint="eastAsia" w:ascii="黑体" w:eastAsia="黑体"/>
          <w:b w:val="0"/>
          <w:szCs w:val="44"/>
        </w:rPr>
        <w:t>部门项目申报表(含绩效目标)</w:t>
      </w:r>
    </w:p>
    <w:p>
      <w:r>
        <w:rPr>
          <w:rFonts w:hint="eastAsia"/>
        </w:rPr>
        <w:t xml:space="preserve">  </w:t>
      </w:r>
      <w:r>
        <w:rPr>
          <w:rFonts w:hint="eastAsia" w:ascii="仿宋_GB2312" w:hAnsi="仿宋_GB2312" w:eastAsia="仿宋_GB2312" w:cs="仿宋_GB2312"/>
          <w:szCs w:val="21"/>
        </w:rPr>
        <w:t>申报日期：2023年9月13日</w:t>
      </w:r>
      <w:r>
        <w:rPr>
          <w:rFonts w:hint="eastAsia"/>
        </w:rPr>
        <w:t xml:space="preserve">                                          </w:t>
      </w:r>
      <w:r>
        <w:rPr>
          <w:rFonts w:hint="eastAsia" w:ascii="仿宋_GB2312" w:hAnsi="仿宋_GB2312" w:eastAsia="仿宋_GB2312" w:cs="仿宋_GB2312"/>
        </w:rPr>
        <w:t>单位：万元</w:t>
      </w:r>
    </w:p>
    <w:tbl>
      <w:tblPr>
        <w:tblStyle w:val="11"/>
        <w:tblW w:w="8798"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9"/>
        <w:gridCol w:w="1141"/>
        <w:gridCol w:w="1140"/>
        <w:gridCol w:w="1329"/>
        <w:gridCol w:w="758"/>
        <w:gridCol w:w="1142"/>
        <w:gridCol w:w="1141"/>
        <w:gridCol w:w="1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项目名称</w:t>
            </w:r>
          </w:p>
        </w:tc>
        <w:tc>
          <w:tcPr>
            <w:tcW w:w="246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基层统计人员经费</w:t>
            </w:r>
          </w:p>
        </w:tc>
        <w:tc>
          <w:tcPr>
            <w:tcW w:w="190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项目编码</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42011422016T000000104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项目主管部门</w:t>
            </w:r>
          </w:p>
        </w:tc>
        <w:tc>
          <w:tcPr>
            <w:tcW w:w="246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行政政法科　</w:t>
            </w:r>
          </w:p>
        </w:tc>
        <w:tc>
          <w:tcPr>
            <w:tcW w:w="190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项目执行单位</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蔡甸区统计局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项目负责人</w:t>
            </w:r>
          </w:p>
        </w:tc>
        <w:tc>
          <w:tcPr>
            <w:tcW w:w="246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lang w:eastAsia="zh-CN"/>
              </w:rPr>
              <w:t>余华</w:t>
            </w:r>
          </w:p>
        </w:tc>
        <w:tc>
          <w:tcPr>
            <w:tcW w:w="190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联系电话</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69110768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项目属性</w:t>
            </w:r>
          </w:p>
        </w:tc>
        <w:tc>
          <w:tcPr>
            <w:tcW w:w="651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支出项目类别</w:t>
            </w:r>
          </w:p>
        </w:tc>
        <w:tc>
          <w:tcPr>
            <w:tcW w:w="651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特定目标类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起始年度</w:t>
            </w:r>
          </w:p>
        </w:tc>
        <w:tc>
          <w:tcPr>
            <w:tcW w:w="246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2024年　</w:t>
            </w:r>
          </w:p>
        </w:tc>
        <w:tc>
          <w:tcPr>
            <w:tcW w:w="190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终止年度</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2024年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项目立项依据</w:t>
            </w:r>
          </w:p>
        </w:tc>
        <w:tc>
          <w:tcPr>
            <w:tcW w:w="651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蔡统文【2018】1号文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项目实施方案</w:t>
            </w:r>
          </w:p>
        </w:tc>
        <w:tc>
          <w:tcPr>
            <w:tcW w:w="651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人员工资，按标准发放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项目总预算</w:t>
            </w:r>
          </w:p>
        </w:tc>
        <w:tc>
          <w:tcPr>
            <w:tcW w:w="246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168</w:t>
            </w:r>
          </w:p>
        </w:tc>
        <w:tc>
          <w:tcPr>
            <w:tcW w:w="190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项目当年预算</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项目前两年预算及当年预算变动情况</w:t>
            </w:r>
          </w:p>
        </w:tc>
        <w:tc>
          <w:tcPr>
            <w:tcW w:w="651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2280" w:type="dxa"/>
            <w:gridSpan w:val="2"/>
            <w:vMerge w:val="restart"/>
            <w:tcBorders>
              <w:top w:val="nil"/>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项目资金来源</w:t>
            </w:r>
          </w:p>
        </w:tc>
        <w:tc>
          <w:tcPr>
            <w:tcW w:w="4369"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来源项目</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22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69"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合计</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hAnsi="Arial" w:eastAsia="仿宋_GB2312" w:cs="Arial"/>
                <w:kern w:val="0"/>
                <w:sz w:val="24"/>
                <w:szCs w:val="24"/>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22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69"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一般公共预算财政拨款</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hAnsi="Arial" w:eastAsia="仿宋_GB2312" w:cs="Arial"/>
                <w:kern w:val="0"/>
                <w:sz w:val="24"/>
                <w:szCs w:val="24"/>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22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69"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xml:space="preserve">  其中：申请当年预算拨款</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hAnsi="Arial" w:eastAsia="仿宋_GB2312" w:cs="Arial"/>
                <w:kern w:val="0"/>
                <w:sz w:val="24"/>
                <w:szCs w:val="24"/>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22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69"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政府性基金预算财政拨款</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22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69"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财政专户管理资金</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22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69"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单位资金</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228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69"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xml:space="preserve">  其中：使用上年度财政拨款结转</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879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113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项目活动</w:t>
            </w:r>
          </w:p>
        </w:tc>
        <w:tc>
          <w:tcPr>
            <w:tcW w:w="11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活动内容</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表述</w:t>
            </w:r>
          </w:p>
        </w:tc>
        <w:tc>
          <w:tcPr>
            <w:tcW w:w="114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支出经济</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分类</w:t>
            </w:r>
          </w:p>
        </w:tc>
        <w:tc>
          <w:tcPr>
            <w:tcW w:w="1329"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金额</w:t>
            </w:r>
          </w:p>
        </w:tc>
        <w:tc>
          <w:tcPr>
            <w:tcW w:w="3041"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测算依据及说明</w:t>
            </w:r>
          </w:p>
        </w:tc>
        <w:tc>
          <w:tcPr>
            <w:tcW w:w="1008"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13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基层统计</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人员</w:t>
            </w:r>
          </w:p>
        </w:tc>
        <w:tc>
          <w:tcPr>
            <w:tcW w:w="11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人员工资</w:t>
            </w:r>
          </w:p>
        </w:tc>
        <w:tc>
          <w:tcPr>
            <w:tcW w:w="114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其他商品和服务支出</w:t>
            </w:r>
          </w:p>
        </w:tc>
        <w:tc>
          <w:tcPr>
            <w:tcW w:w="1329"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Arial" w:eastAsia="仿宋_GB2312" w:cs="Arial"/>
                <w:kern w:val="0"/>
                <w:sz w:val="24"/>
                <w:szCs w:val="24"/>
              </w:rPr>
              <w:t>168</w:t>
            </w:r>
          </w:p>
        </w:tc>
        <w:tc>
          <w:tcPr>
            <w:tcW w:w="3041"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24"/>
                <w:szCs w:val="24"/>
              </w:rPr>
            </w:pPr>
            <w:r>
              <w:rPr>
                <w:rFonts w:hint="eastAsia" w:ascii="仿宋_GB2312" w:hAnsi="宋体" w:eastAsia="仿宋_GB2312" w:cs="Arial"/>
                <w:kern w:val="0"/>
                <w:sz w:val="18"/>
                <w:szCs w:val="18"/>
              </w:rPr>
              <w:t>统计员经费48万元+统计协理员经费120万元</w:t>
            </w:r>
          </w:p>
        </w:tc>
        <w:tc>
          <w:tcPr>
            <w:tcW w:w="1008"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p>
        </w:tc>
        <w:tc>
          <w:tcPr>
            <w:tcW w:w="11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14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329"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3041"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08"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1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14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329"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3041"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08"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879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品名</w:t>
            </w:r>
          </w:p>
        </w:tc>
        <w:tc>
          <w:tcPr>
            <w:tcW w:w="246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数量</w:t>
            </w:r>
          </w:p>
        </w:tc>
        <w:tc>
          <w:tcPr>
            <w:tcW w:w="4049"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p>
        </w:tc>
        <w:tc>
          <w:tcPr>
            <w:tcW w:w="246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p>
        </w:tc>
        <w:tc>
          <w:tcPr>
            <w:tcW w:w="4049"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　</w:t>
            </w:r>
          </w:p>
        </w:tc>
        <w:tc>
          <w:tcPr>
            <w:tcW w:w="246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　</w:t>
            </w:r>
          </w:p>
        </w:tc>
        <w:tc>
          <w:tcPr>
            <w:tcW w:w="4049"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879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名称</w:t>
            </w:r>
          </w:p>
        </w:tc>
        <w:tc>
          <w:tcPr>
            <w:tcW w:w="651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及时发放基层统计人员经费</w:t>
            </w:r>
          </w:p>
        </w:tc>
        <w:tc>
          <w:tcPr>
            <w:tcW w:w="651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按时全额发放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c>
          <w:tcPr>
            <w:tcW w:w="651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228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c>
          <w:tcPr>
            <w:tcW w:w="6518" w:type="dxa"/>
            <w:gridSpan w:val="6"/>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79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113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目标名称</w:t>
            </w:r>
          </w:p>
        </w:tc>
        <w:tc>
          <w:tcPr>
            <w:tcW w:w="11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一级指标</w:t>
            </w:r>
          </w:p>
        </w:tc>
        <w:tc>
          <w:tcPr>
            <w:tcW w:w="114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二级指标</w:t>
            </w:r>
          </w:p>
        </w:tc>
        <w:tc>
          <w:tcPr>
            <w:tcW w:w="208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三级指标</w:t>
            </w:r>
          </w:p>
        </w:tc>
        <w:tc>
          <w:tcPr>
            <w:tcW w:w="114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13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5"/>
                <w:szCs w:val="15"/>
              </w:rPr>
            </w:pPr>
            <w:r>
              <w:rPr>
                <w:rFonts w:hint="eastAsia" w:ascii="仿宋_GB2312" w:hAnsi="Arial" w:eastAsia="仿宋_GB2312" w:cs="Arial"/>
                <w:kern w:val="0"/>
                <w:sz w:val="15"/>
                <w:szCs w:val="15"/>
              </w:rPr>
              <w:t>及时发放基层统计人员经费</w:t>
            </w:r>
          </w:p>
        </w:tc>
        <w:tc>
          <w:tcPr>
            <w:tcW w:w="11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208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按标准发放基层统计人员工资</w:t>
            </w:r>
          </w:p>
        </w:tc>
        <w:tc>
          <w:tcPr>
            <w:tcW w:w="114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13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5"/>
                <w:szCs w:val="15"/>
              </w:rPr>
            </w:pPr>
            <w:r>
              <w:rPr>
                <w:rFonts w:hint="eastAsia" w:ascii="仿宋_GB2312" w:hAnsi="Arial" w:eastAsia="仿宋_GB2312" w:cs="Arial"/>
                <w:kern w:val="0"/>
                <w:sz w:val="15"/>
                <w:szCs w:val="15"/>
              </w:rPr>
              <w:t>及时发放基层统计人员经费</w:t>
            </w:r>
          </w:p>
        </w:tc>
        <w:tc>
          <w:tcPr>
            <w:tcW w:w="11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时效指标</w:t>
            </w:r>
          </w:p>
        </w:tc>
        <w:tc>
          <w:tcPr>
            <w:tcW w:w="208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及时发放基层统计人员工资</w:t>
            </w:r>
          </w:p>
        </w:tc>
        <w:tc>
          <w:tcPr>
            <w:tcW w:w="114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113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5"/>
                <w:szCs w:val="15"/>
              </w:rPr>
            </w:pPr>
            <w:r>
              <w:rPr>
                <w:rFonts w:hint="eastAsia" w:ascii="仿宋_GB2312" w:hAnsi="Arial" w:eastAsia="仿宋_GB2312" w:cs="Arial"/>
                <w:kern w:val="0"/>
                <w:sz w:val="15"/>
                <w:szCs w:val="15"/>
              </w:rPr>
              <w:t>及时发放基层统计人员经费</w:t>
            </w:r>
          </w:p>
        </w:tc>
        <w:tc>
          <w:tcPr>
            <w:tcW w:w="11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208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统计工作达标率</w:t>
            </w:r>
          </w:p>
        </w:tc>
        <w:tc>
          <w:tcPr>
            <w:tcW w:w="114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13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5"/>
                <w:szCs w:val="15"/>
              </w:rPr>
            </w:pPr>
            <w:r>
              <w:rPr>
                <w:rFonts w:hint="eastAsia" w:ascii="仿宋_GB2312" w:hAnsi="Arial" w:eastAsia="仿宋_GB2312" w:cs="Arial"/>
                <w:kern w:val="0"/>
                <w:sz w:val="15"/>
                <w:szCs w:val="15"/>
              </w:rPr>
              <w:t>及时发放基层统计人员经费</w:t>
            </w:r>
          </w:p>
        </w:tc>
        <w:tc>
          <w:tcPr>
            <w:tcW w:w="11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满意度指标</w:t>
            </w:r>
          </w:p>
        </w:tc>
        <w:tc>
          <w:tcPr>
            <w:tcW w:w="114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服务对象满意度指标</w:t>
            </w:r>
          </w:p>
        </w:tc>
        <w:tc>
          <w:tcPr>
            <w:tcW w:w="2087"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社会公众或服务对象满意率</w:t>
            </w:r>
          </w:p>
        </w:tc>
        <w:tc>
          <w:tcPr>
            <w:tcW w:w="114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214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8798" w:type="dxa"/>
            <w:gridSpan w:val="8"/>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15"/>
                <w:szCs w:val="15"/>
              </w:rPr>
            </w:pPr>
            <w:r>
              <w:rPr>
                <w:rFonts w:hint="eastAsia" w:ascii="仿宋_GB2312" w:hAnsi="宋体" w:eastAsia="仿宋_GB2312" w:cs="Arial"/>
                <w:b/>
                <w:bCs/>
                <w:kern w:val="0"/>
                <w:sz w:val="15"/>
                <w:szCs w:val="15"/>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9"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5"/>
                <w:szCs w:val="15"/>
              </w:rPr>
            </w:pPr>
            <w:r>
              <w:rPr>
                <w:rFonts w:hint="eastAsia" w:ascii="仿宋_GB2312" w:hAnsi="宋体" w:eastAsia="仿宋_GB2312" w:cs="Arial"/>
                <w:kern w:val="0"/>
                <w:sz w:val="15"/>
                <w:szCs w:val="15"/>
              </w:rPr>
              <w:t>目标名称</w:t>
            </w:r>
          </w:p>
        </w:tc>
        <w:tc>
          <w:tcPr>
            <w:tcW w:w="1141"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宋体" w:eastAsia="仿宋_GB2312" w:cs="Arial"/>
                <w:kern w:val="0"/>
                <w:sz w:val="18"/>
                <w:szCs w:val="18"/>
              </w:rPr>
              <w:t>一级指标</w:t>
            </w:r>
          </w:p>
        </w:tc>
        <w:tc>
          <w:tcPr>
            <w:tcW w:w="1140"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宋体" w:eastAsia="仿宋_GB2312" w:cs="Arial"/>
                <w:kern w:val="0"/>
                <w:sz w:val="18"/>
                <w:szCs w:val="18"/>
              </w:rPr>
              <w:t>二级指标</w:t>
            </w:r>
          </w:p>
        </w:tc>
        <w:tc>
          <w:tcPr>
            <w:tcW w:w="1329"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三级</w:t>
            </w:r>
          </w:p>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指标</w:t>
            </w:r>
          </w:p>
        </w:tc>
        <w:tc>
          <w:tcPr>
            <w:tcW w:w="3041"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指标值</w:t>
            </w:r>
          </w:p>
        </w:tc>
        <w:tc>
          <w:tcPr>
            <w:tcW w:w="1008" w:type="dxa"/>
            <w:vMerge w:val="restart"/>
            <w:tcBorders>
              <w:top w:val="single" w:color="000000" w:sz="4" w:space="0"/>
              <w:left w:val="single" w:color="auto"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宋体" w:eastAsia="仿宋_GB2312" w:cs="Arial"/>
                <w:kern w:val="0"/>
                <w:sz w:val="18"/>
                <w:szCs w:val="18"/>
              </w:rPr>
              <w:t>指标值确定</w:t>
            </w:r>
          </w:p>
          <w:p>
            <w:pPr>
              <w:widowControl/>
              <w:snapToGrid w:val="0"/>
              <w:jc w:val="left"/>
              <w:rPr>
                <w:rFonts w:ascii="仿宋_GB2312" w:hAnsi="宋体" w:eastAsia="仿宋_GB2312" w:cs="Arial"/>
                <w:kern w:val="0"/>
                <w:sz w:val="18"/>
                <w:szCs w:val="18"/>
              </w:rPr>
            </w:pPr>
            <w:r>
              <w:rPr>
                <w:rFonts w:hint="eastAsia" w:ascii="仿宋_GB2312" w:hAnsi="宋体" w:eastAsia="仿宋_GB2312" w:cs="Arial"/>
                <w:kern w:val="0"/>
                <w:sz w:val="18"/>
                <w:szCs w:val="18"/>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Arial"/>
                <w:kern w:val="0"/>
                <w:sz w:val="15"/>
                <w:szCs w:val="15"/>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Arial"/>
                <w:kern w:val="0"/>
                <w:sz w:val="18"/>
                <w:szCs w:val="18"/>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Arial"/>
                <w:kern w:val="0"/>
                <w:sz w:val="18"/>
                <w:szCs w:val="18"/>
              </w:rPr>
            </w:pPr>
          </w:p>
        </w:tc>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宋体" w:eastAsia="仿宋_GB2312" w:cs="Arial"/>
                <w:kern w:val="0"/>
                <w:sz w:val="18"/>
                <w:szCs w:val="18"/>
              </w:rPr>
            </w:pPr>
          </w:p>
        </w:tc>
        <w:tc>
          <w:tcPr>
            <w:tcW w:w="75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前年</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上年</w:t>
            </w:r>
          </w:p>
        </w:tc>
        <w:tc>
          <w:tcPr>
            <w:tcW w:w="114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预计当年</w:t>
            </w:r>
          </w:p>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实现</w:t>
            </w:r>
          </w:p>
        </w:tc>
        <w:tc>
          <w:tcPr>
            <w:tcW w:w="1008" w:type="dxa"/>
            <w:vMerge w:val="continue"/>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仿宋_GB2312" w:hAnsi="宋体" w:eastAsia="仿宋_GB2312"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139" w:type="dxa"/>
            <w:tcBorders>
              <w:top w:val="single" w:color="auto"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5"/>
                <w:szCs w:val="15"/>
              </w:rPr>
            </w:pPr>
            <w:r>
              <w:rPr>
                <w:rFonts w:hint="eastAsia" w:ascii="仿宋_GB2312" w:hAnsi="Arial" w:eastAsia="仿宋_GB2312" w:cs="Arial"/>
                <w:kern w:val="0"/>
                <w:sz w:val="15"/>
                <w:szCs w:val="15"/>
              </w:rPr>
              <w:t>及时发放基层统计人员经费</w:t>
            </w:r>
          </w:p>
        </w:tc>
        <w:tc>
          <w:tcPr>
            <w:tcW w:w="1141"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0"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1329"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按标准发放基层统计人员工资</w:t>
            </w:r>
          </w:p>
        </w:tc>
        <w:tc>
          <w:tcPr>
            <w:tcW w:w="758"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2"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1"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008"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13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5"/>
                <w:szCs w:val="15"/>
              </w:rPr>
            </w:pPr>
            <w:r>
              <w:rPr>
                <w:rFonts w:hint="eastAsia" w:ascii="仿宋_GB2312" w:hAnsi="Arial" w:eastAsia="仿宋_GB2312" w:cs="Arial"/>
                <w:kern w:val="0"/>
                <w:sz w:val="15"/>
                <w:szCs w:val="15"/>
              </w:rPr>
              <w:t>及时发放基层统计人员经费</w:t>
            </w:r>
          </w:p>
        </w:tc>
        <w:tc>
          <w:tcPr>
            <w:tcW w:w="11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时效指标</w:t>
            </w:r>
          </w:p>
        </w:tc>
        <w:tc>
          <w:tcPr>
            <w:tcW w:w="1329"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及时发放基层统计人员工资</w:t>
            </w:r>
          </w:p>
        </w:tc>
        <w:tc>
          <w:tcPr>
            <w:tcW w:w="758"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008"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13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5"/>
                <w:szCs w:val="15"/>
              </w:rPr>
            </w:pPr>
            <w:r>
              <w:rPr>
                <w:rFonts w:hint="eastAsia" w:ascii="仿宋_GB2312" w:hAnsi="Arial" w:eastAsia="仿宋_GB2312" w:cs="Arial"/>
                <w:kern w:val="0"/>
                <w:sz w:val="15"/>
                <w:szCs w:val="15"/>
              </w:rPr>
              <w:t>及时发放基层统计人员经费</w:t>
            </w:r>
          </w:p>
        </w:tc>
        <w:tc>
          <w:tcPr>
            <w:tcW w:w="11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1329"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统计工作达标率</w:t>
            </w:r>
          </w:p>
        </w:tc>
        <w:tc>
          <w:tcPr>
            <w:tcW w:w="758"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2"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4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008"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139" w:type="dxa"/>
            <w:vAlign w:val="center"/>
          </w:tcPr>
          <w:p>
            <w:pPr>
              <w:widowControl/>
              <w:snapToGrid w:val="0"/>
              <w:jc w:val="left"/>
              <w:rPr>
                <w:rFonts w:ascii="仿宋_GB2312" w:hAnsi="宋体" w:eastAsia="仿宋_GB2312" w:cs="Arial"/>
                <w:kern w:val="0"/>
                <w:sz w:val="15"/>
                <w:szCs w:val="15"/>
              </w:rPr>
            </w:pPr>
            <w:r>
              <w:rPr>
                <w:rFonts w:hint="eastAsia" w:ascii="仿宋_GB2312" w:hAnsi="Arial" w:eastAsia="仿宋_GB2312" w:cs="Arial"/>
                <w:kern w:val="0"/>
                <w:sz w:val="15"/>
                <w:szCs w:val="15"/>
              </w:rPr>
              <w:t>及时发放基层统计人员经费</w:t>
            </w:r>
          </w:p>
        </w:tc>
        <w:tc>
          <w:tcPr>
            <w:tcW w:w="1141" w:type="dxa"/>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满意度指标</w:t>
            </w:r>
          </w:p>
        </w:tc>
        <w:tc>
          <w:tcPr>
            <w:tcW w:w="1140" w:type="dxa"/>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服务对象满意度指标</w:t>
            </w:r>
          </w:p>
        </w:tc>
        <w:tc>
          <w:tcPr>
            <w:tcW w:w="1329" w:type="dxa"/>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社会公众或服务对象满意率</w:t>
            </w:r>
          </w:p>
        </w:tc>
        <w:tc>
          <w:tcPr>
            <w:tcW w:w="758" w:type="dxa"/>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1142" w:type="dxa"/>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1141" w:type="dxa"/>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1008" w:type="dxa"/>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bl>
    <w:p>
      <w:pPr>
        <w:pStyle w:val="5"/>
        <w:snapToGrid w:val="0"/>
        <w:spacing w:before="360" w:after="240" w:line="640" w:lineRule="atLeast"/>
        <w:jc w:val="center"/>
        <w:rPr>
          <w:rFonts w:ascii="黑体" w:eastAsia="黑体"/>
          <w:b w:val="0"/>
          <w:szCs w:val="44"/>
        </w:rPr>
      </w:pPr>
      <w:r>
        <w:rPr>
          <w:rFonts w:hint="eastAsia" w:ascii="黑体" w:eastAsia="黑体"/>
          <w:b w:val="0"/>
          <w:szCs w:val="44"/>
        </w:rPr>
        <w:t xml:space="preserve"> 部门项目申报表(含绩效目标)</w:t>
      </w:r>
    </w:p>
    <w:p>
      <w:r>
        <w:rPr>
          <w:rFonts w:hint="eastAsia"/>
        </w:rPr>
        <w:t xml:space="preserve">  </w:t>
      </w:r>
      <w:r>
        <w:rPr>
          <w:rFonts w:hint="eastAsia" w:ascii="仿宋_GB2312" w:hAnsi="仿宋_GB2312" w:eastAsia="仿宋_GB2312" w:cs="仿宋_GB2312"/>
          <w:szCs w:val="21"/>
        </w:rPr>
        <w:t>申报日期：2023年9月13日</w:t>
      </w:r>
      <w:r>
        <w:rPr>
          <w:rFonts w:hint="eastAsia"/>
        </w:rPr>
        <w:t xml:space="preserve">                                           </w:t>
      </w:r>
      <w:r>
        <w:rPr>
          <w:rFonts w:hint="eastAsia" w:ascii="仿宋_GB2312" w:hAnsi="仿宋_GB2312" w:eastAsia="仿宋_GB2312" w:cs="仿宋_GB2312"/>
        </w:rPr>
        <w:t>单位：万元</w:t>
      </w:r>
    </w:p>
    <w:tbl>
      <w:tblPr>
        <w:tblStyle w:val="11"/>
        <w:tblW w:w="8899"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3"/>
        <w:gridCol w:w="1153"/>
        <w:gridCol w:w="1154"/>
        <w:gridCol w:w="1684"/>
        <w:gridCol w:w="429"/>
        <w:gridCol w:w="284"/>
        <w:gridCol w:w="867"/>
        <w:gridCol w:w="1154"/>
        <w:gridCol w:w="1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项目名称</w:t>
            </w:r>
          </w:p>
        </w:tc>
        <w:tc>
          <w:tcPr>
            <w:tcW w:w="2838"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购买社会服务支出</w:t>
            </w:r>
          </w:p>
        </w:tc>
        <w:tc>
          <w:tcPr>
            <w:tcW w:w="1580"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项目编码</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42011422016T000000105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项目主管部门</w:t>
            </w:r>
          </w:p>
        </w:tc>
        <w:tc>
          <w:tcPr>
            <w:tcW w:w="2838"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行政政法科　</w:t>
            </w:r>
          </w:p>
        </w:tc>
        <w:tc>
          <w:tcPr>
            <w:tcW w:w="1580"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项目执行单位</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蔡甸区统计局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项目负责人</w:t>
            </w:r>
          </w:p>
        </w:tc>
        <w:tc>
          <w:tcPr>
            <w:tcW w:w="2838"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　</w:t>
            </w:r>
            <w:r>
              <w:rPr>
                <w:rFonts w:hint="eastAsia" w:ascii="仿宋_GB2312" w:hAnsi="Arial" w:eastAsia="仿宋_GB2312" w:cs="Arial"/>
                <w:kern w:val="0"/>
                <w:sz w:val="24"/>
                <w:szCs w:val="24"/>
                <w:lang w:eastAsia="zh-CN"/>
              </w:rPr>
              <w:t>余华</w:t>
            </w:r>
          </w:p>
        </w:tc>
        <w:tc>
          <w:tcPr>
            <w:tcW w:w="1580"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联系电话</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69110768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项目属性</w:t>
            </w:r>
          </w:p>
        </w:tc>
        <w:tc>
          <w:tcPr>
            <w:tcW w:w="6593"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支出项目类别</w:t>
            </w:r>
          </w:p>
        </w:tc>
        <w:tc>
          <w:tcPr>
            <w:tcW w:w="6593"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特定目标类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起始年度</w:t>
            </w:r>
          </w:p>
        </w:tc>
        <w:tc>
          <w:tcPr>
            <w:tcW w:w="2838"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2024年　</w:t>
            </w:r>
          </w:p>
        </w:tc>
        <w:tc>
          <w:tcPr>
            <w:tcW w:w="1580"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终止年度</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2024年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项目立项依据</w:t>
            </w:r>
          </w:p>
        </w:tc>
        <w:tc>
          <w:tcPr>
            <w:tcW w:w="6593"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用于物业，保安，保洁，食堂等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项目实施方案</w:t>
            </w:r>
          </w:p>
        </w:tc>
        <w:tc>
          <w:tcPr>
            <w:tcW w:w="6593"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第三方签订合同，按合同支付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项目总预算</w:t>
            </w:r>
          </w:p>
        </w:tc>
        <w:tc>
          <w:tcPr>
            <w:tcW w:w="2838"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62</w:t>
            </w:r>
          </w:p>
        </w:tc>
        <w:tc>
          <w:tcPr>
            <w:tcW w:w="1580"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项目当年预算</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项目前两年预算及当年预算变动情况</w:t>
            </w:r>
          </w:p>
        </w:tc>
        <w:tc>
          <w:tcPr>
            <w:tcW w:w="6593"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无变动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306" w:type="dxa"/>
            <w:gridSpan w:val="2"/>
            <w:vMerge w:val="restart"/>
            <w:tcBorders>
              <w:top w:val="nil"/>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项目资金来源</w:t>
            </w:r>
          </w:p>
        </w:tc>
        <w:tc>
          <w:tcPr>
            <w:tcW w:w="441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来源项目</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30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41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合计</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hAnsi="Arial" w:eastAsia="仿宋_GB2312" w:cs="Arial"/>
                <w:kern w:val="0"/>
                <w:sz w:val="24"/>
                <w:szCs w:val="24"/>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30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41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一般公共预算财政拨款</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hAnsi="Arial" w:eastAsia="仿宋_GB2312" w:cs="Arial"/>
                <w:kern w:val="0"/>
                <w:sz w:val="24"/>
                <w:szCs w:val="24"/>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30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41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xml:space="preserve">  其中：申请当年预算拨款</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hAnsi="Arial" w:eastAsia="仿宋_GB2312" w:cs="Arial"/>
                <w:kern w:val="0"/>
                <w:sz w:val="24"/>
                <w:szCs w:val="24"/>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30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41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政府性基金预算财政拨款</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30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41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财政专户管理资金</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30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41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单位资金</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30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41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xml:space="preserve">  其中：使用上年度财政拨款结转</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1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项目活动</w:t>
            </w:r>
          </w:p>
        </w:tc>
        <w:tc>
          <w:tcPr>
            <w:tcW w:w="11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活动内容</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表述</w:t>
            </w: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支出经济</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分类</w:t>
            </w:r>
          </w:p>
        </w:tc>
        <w:tc>
          <w:tcPr>
            <w:tcW w:w="168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金额</w:t>
            </w:r>
          </w:p>
        </w:tc>
        <w:tc>
          <w:tcPr>
            <w:tcW w:w="2734"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测算依据及说明</w:t>
            </w:r>
          </w:p>
        </w:tc>
        <w:tc>
          <w:tcPr>
            <w:tcW w:w="102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购买服务</w:t>
            </w:r>
          </w:p>
        </w:tc>
        <w:tc>
          <w:tcPr>
            <w:tcW w:w="11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购买服务</w:t>
            </w: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其他商品和服务支出</w:t>
            </w:r>
          </w:p>
        </w:tc>
        <w:tc>
          <w:tcPr>
            <w:tcW w:w="168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62</w:t>
            </w:r>
          </w:p>
        </w:tc>
        <w:tc>
          <w:tcPr>
            <w:tcW w:w="2734"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按合同支付</w:t>
            </w:r>
          </w:p>
        </w:tc>
        <w:tc>
          <w:tcPr>
            <w:tcW w:w="102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p>
        </w:tc>
        <w:tc>
          <w:tcPr>
            <w:tcW w:w="11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68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2734"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2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p>
        </w:tc>
        <w:tc>
          <w:tcPr>
            <w:tcW w:w="11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68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2734"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2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品名</w:t>
            </w:r>
          </w:p>
        </w:tc>
        <w:tc>
          <w:tcPr>
            <w:tcW w:w="2838"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数量</w:t>
            </w:r>
          </w:p>
        </w:tc>
        <w:tc>
          <w:tcPr>
            <w:tcW w:w="3755"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rPr>
                <w:rFonts w:ascii="仿宋_GB2312" w:eastAsia="仿宋_GB2312" w:cs="Arial"/>
                <w:kern w:val="0"/>
                <w:sz w:val="24"/>
                <w:szCs w:val="24"/>
              </w:rPr>
            </w:pPr>
            <w:r>
              <w:rPr>
                <w:rFonts w:hint="eastAsia" w:ascii="仿宋_GB2312" w:eastAsia="仿宋_GB2312" w:cs="Arial"/>
                <w:kern w:val="0"/>
                <w:sz w:val="24"/>
                <w:szCs w:val="24"/>
              </w:rPr>
              <w:t>购买服务</w:t>
            </w:r>
          </w:p>
        </w:tc>
        <w:tc>
          <w:tcPr>
            <w:tcW w:w="2838"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1</w:t>
            </w:r>
          </w:p>
        </w:tc>
        <w:tc>
          <w:tcPr>
            <w:tcW w:w="3755"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p>
        </w:tc>
        <w:tc>
          <w:tcPr>
            <w:tcW w:w="2838"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　</w:t>
            </w:r>
          </w:p>
        </w:tc>
        <w:tc>
          <w:tcPr>
            <w:tcW w:w="3755"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名称</w:t>
            </w:r>
          </w:p>
        </w:tc>
        <w:tc>
          <w:tcPr>
            <w:tcW w:w="6593"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规范购买社会服务</w:t>
            </w:r>
          </w:p>
        </w:tc>
        <w:tc>
          <w:tcPr>
            <w:tcW w:w="6593"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按时、保质完成项目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c>
          <w:tcPr>
            <w:tcW w:w="6593"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c>
          <w:tcPr>
            <w:tcW w:w="6593"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306"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c>
          <w:tcPr>
            <w:tcW w:w="6593"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目标名称</w:t>
            </w:r>
          </w:p>
        </w:tc>
        <w:tc>
          <w:tcPr>
            <w:tcW w:w="11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一级指标</w:t>
            </w: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二级指标</w:t>
            </w:r>
          </w:p>
        </w:tc>
        <w:tc>
          <w:tcPr>
            <w:tcW w:w="211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三级指标</w:t>
            </w:r>
          </w:p>
        </w:tc>
        <w:tc>
          <w:tcPr>
            <w:tcW w:w="115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1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规范购买社会服务</w:t>
            </w:r>
          </w:p>
        </w:tc>
        <w:tc>
          <w:tcPr>
            <w:tcW w:w="11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211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规范购买社会服务</w:t>
            </w:r>
          </w:p>
        </w:tc>
        <w:tc>
          <w:tcPr>
            <w:tcW w:w="115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1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规范购买社会服务</w:t>
            </w:r>
          </w:p>
        </w:tc>
        <w:tc>
          <w:tcPr>
            <w:tcW w:w="11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时效指标</w:t>
            </w:r>
          </w:p>
        </w:tc>
        <w:tc>
          <w:tcPr>
            <w:tcW w:w="211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支付完成及时率</w:t>
            </w:r>
          </w:p>
        </w:tc>
        <w:tc>
          <w:tcPr>
            <w:tcW w:w="115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1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规范购买社会服务</w:t>
            </w:r>
          </w:p>
        </w:tc>
        <w:tc>
          <w:tcPr>
            <w:tcW w:w="11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数量指标</w:t>
            </w:r>
          </w:p>
        </w:tc>
        <w:tc>
          <w:tcPr>
            <w:tcW w:w="211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社会服务种类</w:t>
            </w:r>
          </w:p>
        </w:tc>
        <w:tc>
          <w:tcPr>
            <w:tcW w:w="115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3种</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规范购买社会服务</w:t>
            </w:r>
          </w:p>
        </w:tc>
        <w:tc>
          <w:tcPr>
            <w:tcW w:w="11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满意度指标</w:t>
            </w: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服务对象满意度</w:t>
            </w:r>
          </w:p>
        </w:tc>
        <w:tc>
          <w:tcPr>
            <w:tcW w:w="211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社会公众或服务对象满意率</w:t>
            </w:r>
          </w:p>
        </w:tc>
        <w:tc>
          <w:tcPr>
            <w:tcW w:w="1151"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2175"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53"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目标名称</w:t>
            </w:r>
          </w:p>
        </w:tc>
        <w:tc>
          <w:tcPr>
            <w:tcW w:w="1153"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一级指标</w:t>
            </w:r>
          </w:p>
        </w:tc>
        <w:tc>
          <w:tcPr>
            <w:tcW w:w="115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二级指标</w:t>
            </w:r>
          </w:p>
        </w:tc>
        <w:tc>
          <w:tcPr>
            <w:tcW w:w="168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三级</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w:t>
            </w:r>
          </w:p>
        </w:tc>
        <w:tc>
          <w:tcPr>
            <w:tcW w:w="2734"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w:t>
            </w:r>
          </w:p>
        </w:tc>
        <w:tc>
          <w:tcPr>
            <w:tcW w:w="1021" w:type="dxa"/>
            <w:vMerge w:val="restart"/>
            <w:tcBorders>
              <w:top w:val="single" w:color="000000" w:sz="4" w:space="0"/>
              <w:left w:val="single" w:color="auto"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指标值确定</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11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713"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前年</w:t>
            </w:r>
          </w:p>
        </w:tc>
        <w:tc>
          <w:tcPr>
            <w:tcW w:w="86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上年</w:t>
            </w:r>
          </w:p>
        </w:tc>
        <w:tc>
          <w:tcPr>
            <w:tcW w:w="115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预计当年</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实现</w:t>
            </w:r>
          </w:p>
        </w:tc>
        <w:tc>
          <w:tcPr>
            <w:tcW w:w="1021"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53" w:type="dxa"/>
            <w:tcBorders>
              <w:top w:val="single" w:color="auto"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规范购买社会服务</w:t>
            </w:r>
          </w:p>
        </w:tc>
        <w:tc>
          <w:tcPr>
            <w:tcW w:w="1153"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54"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1684"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规范购买社会服务</w:t>
            </w:r>
          </w:p>
        </w:tc>
        <w:tc>
          <w:tcPr>
            <w:tcW w:w="713" w:type="dxa"/>
            <w:gridSpan w:val="2"/>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867"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54"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02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规范购买社会服务</w:t>
            </w:r>
          </w:p>
        </w:tc>
        <w:tc>
          <w:tcPr>
            <w:tcW w:w="11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时效指标</w:t>
            </w:r>
          </w:p>
        </w:tc>
        <w:tc>
          <w:tcPr>
            <w:tcW w:w="168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支付完成及时率</w:t>
            </w:r>
          </w:p>
        </w:tc>
        <w:tc>
          <w:tcPr>
            <w:tcW w:w="71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86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100%</w:t>
            </w:r>
          </w:p>
        </w:tc>
        <w:tc>
          <w:tcPr>
            <w:tcW w:w="102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规范购买社会服务</w:t>
            </w:r>
          </w:p>
        </w:tc>
        <w:tc>
          <w:tcPr>
            <w:tcW w:w="11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数量指标</w:t>
            </w:r>
          </w:p>
        </w:tc>
        <w:tc>
          <w:tcPr>
            <w:tcW w:w="168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社会服务种类</w:t>
            </w:r>
          </w:p>
        </w:tc>
        <w:tc>
          <w:tcPr>
            <w:tcW w:w="71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3种</w:t>
            </w:r>
          </w:p>
        </w:tc>
        <w:tc>
          <w:tcPr>
            <w:tcW w:w="86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3种</w:t>
            </w: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3种</w:t>
            </w:r>
          </w:p>
        </w:tc>
        <w:tc>
          <w:tcPr>
            <w:tcW w:w="102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1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规范购买社会服务</w:t>
            </w:r>
          </w:p>
        </w:tc>
        <w:tc>
          <w:tcPr>
            <w:tcW w:w="115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满意度指标</w:t>
            </w: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服务对象满意度</w:t>
            </w:r>
          </w:p>
        </w:tc>
        <w:tc>
          <w:tcPr>
            <w:tcW w:w="168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社会公众或服务对象满意率</w:t>
            </w:r>
          </w:p>
        </w:tc>
        <w:tc>
          <w:tcPr>
            <w:tcW w:w="71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867"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115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1021"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bl>
    <w:p/>
    <w:p>
      <w:pPr>
        <w:pStyle w:val="5"/>
        <w:snapToGrid w:val="0"/>
        <w:spacing w:before="360" w:after="240" w:line="640" w:lineRule="atLeast"/>
        <w:jc w:val="center"/>
        <w:rPr>
          <w:rFonts w:ascii="黑体" w:eastAsia="黑体"/>
          <w:b w:val="0"/>
          <w:szCs w:val="44"/>
        </w:rPr>
      </w:pPr>
      <w:r>
        <w:rPr>
          <w:rFonts w:hint="eastAsia" w:ascii="黑体" w:eastAsia="黑体"/>
          <w:b w:val="0"/>
          <w:szCs w:val="44"/>
        </w:rPr>
        <w:t xml:space="preserve"> 部门项目申报表(含绩效目标)</w:t>
      </w:r>
    </w:p>
    <w:p>
      <w:r>
        <w:rPr>
          <w:rFonts w:hint="eastAsia"/>
        </w:rPr>
        <w:t xml:space="preserve">  </w:t>
      </w:r>
      <w:r>
        <w:rPr>
          <w:rFonts w:hint="eastAsia" w:ascii="仿宋_GB2312" w:hAnsi="仿宋_GB2312" w:eastAsia="仿宋_GB2312" w:cs="仿宋_GB2312"/>
          <w:szCs w:val="21"/>
        </w:rPr>
        <w:t>申报日期：2023年9月13日</w:t>
      </w:r>
      <w:r>
        <w:rPr>
          <w:rFonts w:hint="eastAsia"/>
        </w:rPr>
        <w:t xml:space="preserve">                                          </w:t>
      </w:r>
      <w:r>
        <w:rPr>
          <w:rFonts w:hint="eastAsia" w:ascii="仿宋_GB2312" w:hAnsi="仿宋_GB2312" w:eastAsia="仿宋_GB2312" w:cs="仿宋_GB2312"/>
        </w:rPr>
        <w:t>单位：万元</w:t>
      </w:r>
    </w:p>
    <w:tbl>
      <w:tblPr>
        <w:tblStyle w:val="11"/>
        <w:tblW w:w="8838"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5"/>
        <w:gridCol w:w="1145"/>
        <w:gridCol w:w="1146"/>
        <w:gridCol w:w="1673"/>
        <w:gridCol w:w="426"/>
        <w:gridCol w:w="283"/>
        <w:gridCol w:w="860"/>
        <w:gridCol w:w="1146"/>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项目名称</w:t>
            </w:r>
          </w:p>
        </w:tc>
        <w:tc>
          <w:tcPr>
            <w:tcW w:w="281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第五次经济普查经费</w:t>
            </w:r>
          </w:p>
        </w:tc>
        <w:tc>
          <w:tcPr>
            <w:tcW w:w="1569"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项目编码</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项目主管部门</w:t>
            </w:r>
          </w:p>
        </w:tc>
        <w:tc>
          <w:tcPr>
            <w:tcW w:w="281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行政政法科　</w:t>
            </w:r>
          </w:p>
        </w:tc>
        <w:tc>
          <w:tcPr>
            <w:tcW w:w="1569"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项目执行单位</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蔡甸区统计局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项目负责人</w:t>
            </w:r>
          </w:p>
        </w:tc>
        <w:tc>
          <w:tcPr>
            <w:tcW w:w="281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hint="eastAsia" w:ascii="仿宋_GB2312" w:hAnsi="Arial" w:eastAsia="仿宋_GB2312" w:cs="Arial"/>
                <w:kern w:val="0"/>
                <w:sz w:val="24"/>
                <w:szCs w:val="24"/>
                <w:lang w:eastAsia="zh-CN"/>
              </w:rPr>
            </w:pPr>
            <w:r>
              <w:rPr>
                <w:rFonts w:hint="eastAsia" w:ascii="仿宋_GB2312" w:hAnsi="Arial" w:eastAsia="仿宋_GB2312" w:cs="Arial"/>
                <w:kern w:val="0"/>
                <w:sz w:val="24"/>
                <w:szCs w:val="24"/>
              </w:rPr>
              <w:t>　</w:t>
            </w:r>
            <w:r>
              <w:rPr>
                <w:rFonts w:hint="eastAsia" w:ascii="仿宋_GB2312" w:hAnsi="Arial" w:eastAsia="仿宋_GB2312" w:cs="Arial"/>
                <w:kern w:val="0"/>
                <w:sz w:val="24"/>
                <w:szCs w:val="24"/>
                <w:lang w:eastAsia="zh-CN"/>
              </w:rPr>
              <w:t>余华</w:t>
            </w:r>
          </w:p>
        </w:tc>
        <w:tc>
          <w:tcPr>
            <w:tcW w:w="1569"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联系电话</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69110768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项目属性</w:t>
            </w:r>
          </w:p>
        </w:tc>
        <w:tc>
          <w:tcPr>
            <w:tcW w:w="6548"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新增性项目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支出项目类别</w:t>
            </w:r>
          </w:p>
        </w:tc>
        <w:tc>
          <w:tcPr>
            <w:tcW w:w="6548"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特定目标类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起始年度</w:t>
            </w:r>
          </w:p>
        </w:tc>
        <w:tc>
          <w:tcPr>
            <w:tcW w:w="281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2024年　</w:t>
            </w:r>
          </w:p>
        </w:tc>
        <w:tc>
          <w:tcPr>
            <w:tcW w:w="1569"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终止年度</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2024年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项目立项依据</w:t>
            </w:r>
          </w:p>
        </w:tc>
        <w:tc>
          <w:tcPr>
            <w:tcW w:w="6548"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用于第五次经济普查业务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项目实施方案</w:t>
            </w:r>
          </w:p>
        </w:tc>
        <w:tc>
          <w:tcPr>
            <w:tcW w:w="6548"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项目总预算</w:t>
            </w:r>
          </w:p>
        </w:tc>
        <w:tc>
          <w:tcPr>
            <w:tcW w:w="281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395.5</w:t>
            </w:r>
          </w:p>
        </w:tc>
        <w:tc>
          <w:tcPr>
            <w:tcW w:w="1569" w:type="dxa"/>
            <w:gridSpan w:val="3"/>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项目当年预算</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395.5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项目前两年预算及当年预算变动情况</w:t>
            </w:r>
          </w:p>
        </w:tc>
        <w:tc>
          <w:tcPr>
            <w:tcW w:w="6548"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无变动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290" w:type="dxa"/>
            <w:gridSpan w:val="2"/>
            <w:vMerge w:val="restart"/>
            <w:tcBorders>
              <w:top w:val="nil"/>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项目资金来源</w:t>
            </w:r>
          </w:p>
        </w:tc>
        <w:tc>
          <w:tcPr>
            <w:tcW w:w="438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来源项目</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合计</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hAnsi="Arial" w:eastAsia="仿宋_GB2312" w:cs="Arial"/>
                <w:kern w:val="0"/>
                <w:sz w:val="24"/>
                <w:szCs w:val="24"/>
              </w:rPr>
              <w:t>395.5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一般公共预算财政拨款</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hAnsi="Arial" w:eastAsia="仿宋_GB2312" w:cs="Arial"/>
                <w:kern w:val="0"/>
                <w:sz w:val="24"/>
                <w:szCs w:val="24"/>
              </w:rPr>
              <w:t>395.5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xml:space="preserve">  其中：申请当年预算拨款</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hAnsi="Arial" w:eastAsia="仿宋_GB2312" w:cs="Arial"/>
                <w:kern w:val="0"/>
                <w:sz w:val="24"/>
                <w:szCs w:val="24"/>
              </w:rPr>
              <w:t>395.5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政府性基金预算财政拨款</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财政专户管理资金</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单位资金</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29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Arial" w:eastAsia="仿宋_GB2312" w:cs="Arial"/>
                <w:kern w:val="0"/>
                <w:sz w:val="24"/>
                <w:szCs w:val="24"/>
              </w:rPr>
            </w:pPr>
          </w:p>
        </w:tc>
        <w:tc>
          <w:tcPr>
            <w:tcW w:w="4388"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xml:space="preserve">  其中：使用上年度财政拨款结转</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838" w:type="dxa"/>
            <w:gridSpan w:val="9"/>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项目活动</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活动内容</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表述</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支出经济</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分类</w:t>
            </w:r>
          </w:p>
        </w:tc>
        <w:tc>
          <w:tcPr>
            <w:tcW w:w="167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金额</w:t>
            </w:r>
          </w:p>
        </w:tc>
        <w:tc>
          <w:tcPr>
            <w:tcW w:w="2715"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测算依据及说明</w:t>
            </w: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rPr>
                <w:rFonts w:ascii="仿宋_GB2312" w:hAnsi="宋体" w:eastAsia="仿宋_GB2312" w:cs="Arial"/>
                <w:kern w:val="0"/>
                <w:sz w:val="18"/>
                <w:szCs w:val="18"/>
              </w:rPr>
            </w:pPr>
            <w:r>
              <w:rPr>
                <w:rFonts w:hint="eastAsia" w:ascii="仿宋_GB2312" w:hAnsi="宋体" w:eastAsia="仿宋_GB2312" w:cs="Arial"/>
                <w:kern w:val="0"/>
                <w:sz w:val="18"/>
                <w:szCs w:val="18"/>
              </w:rPr>
              <w:t>调查人员补助</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rPr>
                <w:rFonts w:ascii="仿宋_GB2312" w:hAnsi="宋体" w:eastAsia="仿宋_GB2312" w:cs="Arial"/>
                <w:kern w:val="0"/>
                <w:sz w:val="18"/>
                <w:szCs w:val="18"/>
              </w:rPr>
            </w:pPr>
            <w:r>
              <w:rPr>
                <w:rFonts w:hint="eastAsia" w:ascii="仿宋_GB2312" w:hAnsi="宋体" w:eastAsia="仿宋_GB2312" w:cs="Arial"/>
                <w:kern w:val="0"/>
                <w:sz w:val="18"/>
                <w:szCs w:val="18"/>
              </w:rPr>
              <w:t>人员经费</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其他商品和服务支出</w:t>
            </w:r>
          </w:p>
        </w:tc>
        <w:tc>
          <w:tcPr>
            <w:tcW w:w="167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220</w:t>
            </w:r>
          </w:p>
        </w:tc>
        <w:tc>
          <w:tcPr>
            <w:tcW w:w="2715"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按标准发放</w:t>
            </w: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购买社会服务</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工作经费</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其他商品和服务支出</w:t>
            </w:r>
          </w:p>
        </w:tc>
        <w:tc>
          <w:tcPr>
            <w:tcW w:w="167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132</w:t>
            </w:r>
          </w:p>
        </w:tc>
        <w:tc>
          <w:tcPr>
            <w:tcW w:w="2715"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宣传费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工作经费</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其他商品和服务支出</w:t>
            </w:r>
          </w:p>
        </w:tc>
        <w:tc>
          <w:tcPr>
            <w:tcW w:w="167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5</w:t>
            </w:r>
          </w:p>
        </w:tc>
        <w:tc>
          <w:tcPr>
            <w:tcW w:w="2715"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区普查办工作经费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工作经费</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其他商品和服务支出</w:t>
            </w:r>
          </w:p>
        </w:tc>
        <w:tc>
          <w:tcPr>
            <w:tcW w:w="167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7.5</w:t>
            </w:r>
          </w:p>
        </w:tc>
        <w:tc>
          <w:tcPr>
            <w:tcW w:w="2715"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评估费及绩效评价费用</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工作经费</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其他商品和服务支出</w:t>
            </w:r>
          </w:p>
        </w:tc>
        <w:tc>
          <w:tcPr>
            <w:tcW w:w="167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1</w:t>
            </w:r>
          </w:p>
        </w:tc>
        <w:tc>
          <w:tcPr>
            <w:tcW w:w="2715"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印刷费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工作经费</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其他商品和服务支出</w:t>
            </w:r>
          </w:p>
        </w:tc>
        <w:tc>
          <w:tcPr>
            <w:tcW w:w="167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8</w:t>
            </w:r>
          </w:p>
        </w:tc>
        <w:tc>
          <w:tcPr>
            <w:tcW w:w="2715"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普查培训及会议费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工作经费</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其他商品和服务支出</w:t>
            </w:r>
          </w:p>
        </w:tc>
        <w:tc>
          <w:tcPr>
            <w:tcW w:w="167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10</w:t>
            </w:r>
          </w:p>
        </w:tc>
        <w:tc>
          <w:tcPr>
            <w:tcW w:w="2715"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数据处理费</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工作经费</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18"/>
                <w:szCs w:val="18"/>
              </w:rPr>
              <w:t>其他商品和服务支出</w:t>
            </w:r>
          </w:p>
        </w:tc>
        <w:tc>
          <w:tcPr>
            <w:tcW w:w="167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12</w:t>
            </w:r>
          </w:p>
        </w:tc>
        <w:tc>
          <w:tcPr>
            <w:tcW w:w="2715"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67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2715" w:type="dxa"/>
            <w:gridSpan w:val="4"/>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8838" w:type="dxa"/>
            <w:gridSpan w:val="9"/>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Calibri" w:eastAsia="仿宋_GB2312" w:cs="Arial"/>
                <w:kern w:val="0"/>
                <w:sz w:val="24"/>
                <w:szCs w:val="24"/>
              </w:rPr>
            </w:pPr>
            <w:r>
              <w:rPr>
                <w:rFonts w:hint="eastAsia" w:ascii="仿宋_GB2312" w:eastAsia="仿宋_GB2312" w:cs="Arial"/>
                <w:kern w:val="0"/>
                <w:sz w:val="24"/>
                <w:szCs w:val="24"/>
              </w:rPr>
              <w:t>品名</w:t>
            </w:r>
          </w:p>
        </w:tc>
        <w:tc>
          <w:tcPr>
            <w:tcW w:w="281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数量</w:t>
            </w:r>
          </w:p>
        </w:tc>
        <w:tc>
          <w:tcPr>
            <w:tcW w:w="3729"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购买服务</w:t>
            </w:r>
          </w:p>
        </w:tc>
        <w:tc>
          <w:tcPr>
            <w:tcW w:w="281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1</w:t>
            </w:r>
          </w:p>
        </w:tc>
        <w:tc>
          <w:tcPr>
            <w:tcW w:w="3729"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p>
        </w:tc>
        <w:tc>
          <w:tcPr>
            <w:tcW w:w="281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r>
              <w:rPr>
                <w:rFonts w:hint="eastAsia" w:ascii="仿宋_GB2312" w:eastAsia="仿宋_GB2312" w:cs="Arial"/>
                <w:kern w:val="0"/>
                <w:sz w:val="24"/>
                <w:szCs w:val="24"/>
              </w:rPr>
              <w:t>　</w:t>
            </w:r>
          </w:p>
        </w:tc>
        <w:tc>
          <w:tcPr>
            <w:tcW w:w="3729" w:type="dxa"/>
            <w:gridSpan w:val="5"/>
            <w:tcBorders>
              <w:top w:val="single" w:color="000000" w:sz="4" w:space="0"/>
              <w:left w:val="nil"/>
              <w:bottom w:val="single" w:color="000000" w:sz="4" w:space="0"/>
              <w:right w:val="single" w:color="000000" w:sz="4" w:space="0"/>
            </w:tcBorders>
            <w:tcMar>
              <w:top w:w="0" w:type="dxa"/>
              <w:left w:w="57" w:type="dxa"/>
              <w:bottom w:w="0" w:type="dxa"/>
              <w:right w:w="57" w:type="dxa"/>
            </w:tcMar>
            <w:vAlign w:val="bottom"/>
          </w:tcPr>
          <w:p>
            <w:pPr>
              <w:widowControl/>
              <w:snapToGrid w:val="0"/>
              <w:jc w:val="center"/>
              <w:rPr>
                <w:rFonts w:ascii="仿宋_GB2312"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838" w:type="dxa"/>
            <w:gridSpan w:val="9"/>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名称</w:t>
            </w:r>
          </w:p>
        </w:tc>
        <w:tc>
          <w:tcPr>
            <w:tcW w:w="6548"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r>
              <w:rPr>
                <w:rFonts w:hint="eastAsia" w:ascii="仿宋_GB2312" w:hAnsi="Arial" w:eastAsia="仿宋_GB2312" w:cs="Arial"/>
                <w:kern w:val="0"/>
                <w:sz w:val="24"/>
                <w:szCs w:val="24"/>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Arial" w:eastAsia="仿宋_GB2312" w:cs="Arial"/>
                <w:kern w:val="0"/>
                <w:sz w:val="24"/>
                <w:szCs w:val="24"/>
              </w:rPr>
            </w:pPr>
          </w:p>
        </w:tc>
        <w:tc>
          <w:tcPr>
            <w:tcW w:w="6548"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290" w:type="dxa"/>
            <w:gridSpan w:val="2"/>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c>
          <w:tcPr>
            <w:tcW w:w="6548" w:type="dxa"/>
            <w:gridSpan w:val="7"/>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Arial" w:eastAsia="仿宋_GB2312" w:cs="Arial"/>
                <w:kern w:val="0"/>
                <w:sz w:val="24"/>
                <w:szCs w:val="24"/>
              </w:rPr>
            </w:pPr>
            <w:r>
              <w:rPr>
                <w:rFonts w:hint="eastAsia" w:ascii="仿宋_GB2312" w:hAnsi="Arial" w:eastAsia="仿宋_GB2312" w:cs="Arial"/>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838" w:type="dxa"/>
            <w:gridSpan w:val="9"/>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目标名称</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一级指标</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二级指标</w:t>
            </w:r>
          </w:p>
        </w:tc>
        <w:tc>
          <w:tcPr>
            <w:tcW w:w="209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三级指标</w:t>
            </w:r>
          </w:p>
        </w:tc>
        <w:tc>
          <w:tcPr>
            <w:tcW w:w="114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第五次经济普查</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209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数据抽查准确率</w:t>
            </w:r>
          </w:p>
        </w:tc>
        <w:tc>
          <w:tcPr>
            <w:tcW w:w="114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98%</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第五次经济普查</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时效指标</w:t>
            </w:r>
          </w:p>
        </w:tc>
        <w:tc>
          <w:tcPr>
            <w:tcW w:w="209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按时完成第五次经济普查任务</w:t>
            </w:r>
          </w:p>
        </w:tc>
        <w:tc>
          <w:tcPr>
            <w:tcW w:w="114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按时完成</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第五次经济普查</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数量指标</w:t>
            </w:r>
          </w:p>
        </w:tc>
        <w:tc>
          <w:tcPr>
            <w:tcW w:w="209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经济普查范围达标</w:t>
            </w:r>
          </w:p>
        </w:tc>
        <w:tc>
          <w:tcPr>
            <w:tcW w:w="114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达标</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第五次经济普查</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满意度指标</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服务对象满意度</w:t>
            </w:r>
          </w:p>
        </w:tc>
        <w:tc>
          <w:tcPr>
            <w:tcW w:w="209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社会公众或服务对象满意率</w:t>
            </w:r>
          </w:p>
        </w:tc>
        <w:tc>
          <w:tcPr>
            <w:tcW w:w="1143"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2160"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838" w:type="dxa"/>
            <w:gridSpan w:val="9"/>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b/>
                <w:bCs/>
                <w:kern w:val="0"/>
                <w:sz w:val="24"/>
                <w:szCs w:val="24"/>
              </w:rPr>
            </w:pPr>
            <w:r>
              <w:rPr>
                <w:rFonts w:hint="eastAsia" w:ascii="仿宋_GB2312" w:hAnsi="宋体" w:eastAsia="仿宋_GB2312" w:cs="Arial"/>
                <w:b/>
                <w:bCs/>
                <w:kern w:val="0"/>
                <w:sz w:val="24"/>
                <w:szCs w:val="24"/>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145"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目标名称</w:t>
            </w:r>
          </w:p>
        </w:tc>
        <w:tc>
          <w:tcPr>
            <w:tcW w:w="1145"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一级指标</w:t>
            </w:r>
          </w:p>
        </w:tc>
        <w:tc>
          <w:tcPr>
            <w:tcW w:w="1146"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二级指标</w:t>
            </w:r>
          </w:p>
        </w:tc>
        <w:tc>
          <w:tcPr>
            <w:tcW w:w="1673"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三级</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w:t>
            </w:r>
          </w:p>
        </w:tc>
        <w:tc>
          <w:tcPr>
            <w:tcW w:w="2715"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w:t>
            </w:r>
          </w:p>
        </w:tc>
        <w:tc>
          <w:tcPr>
            <w:tcW w:w="1014" w:type="dxa"/>
            <w:vMerge w:val="restart"/>
            <w:tcBorders>
              <w:top w:val="single" w:color="000000" w:sz="4" w:space="0"/>
              <w:left w:val="single" w:color="auto"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指标值确定</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1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Arial"/>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前年</w:t>
            </w:r>
          </w:p>
        </w:tc>
        <w:tc>
          <w:tcPr>
            <w:tcW w:w="8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上年</w:t>
            </w:r>
          </w:p>
        </w:tc>
        <w:tc>
          <w:tcPr>
            <w:tcW w:w="114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预计当年</w:t>
            </w:r>
          </w:p>
          <w:p>
            <w:pPr>
              <w:widowControl/>
              <w:snapToGrid w:val="0"/>
              <w:jc w:val="center"/>
              <w:rPr>
                <w:rFonts w:ascii="仿宋_GB2312" w:hAnsi="宋体" w:eastAsia="仿宋_GB2312" w:cs="Arial"/>
                <w:kern w:val="0"/>
                <w:sz w:val="24"/>
                <w:szCs w:val="24"/>
              </w:rPr>
            </w:pPr>
            <w:r>
              <w:rPr>
                <w:rFonts w:hint="eastAsia" w:ascii="仿宋_GB2312" w:hAnsi="宋体" w:eastAsia="仿宋_GB2312" w:cs="Arial"/>
                <w:kern w:val="0"/>
                <w:sz w:val="24"/>
                <w:szCs w:val="24"/>
              </w:rPr>
              <w:t>实现</w:t>
            </w:r>
          </w:p>
        </w:tc>
        <w:tc>
          <w:tcPr>
            <w:tcW w:w="1014"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45" w:type="dxa"/>
            <w:tcBorders>
              <w:top w:val="single" w:color="auto"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第五次经济普查</w:t>
            </w:r>
          </w:p>
        </w:tc>
        <w:tc>
          <w:tcPr>
            <w:tcW w:w="1145"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6"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质量指标</w:t>
            </w:r>
          </w:p>
        </w:tc>
        <w:tc>
          <w:tcPr>
            <w:tcW w:w="1673"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数据抽查准确率</w:t>
            </w:r>
          </w:p>
        </w:tc>
        <w:tc>
          <w:tcPr>
            <w:tcW w:w="709" w:type="dxa"/>
            <w:gridSpan w:val="2"/>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98%</w:t>
            </w:r>
          </w:p>
        </w:tc>
        <w:tc>
          <w:tcPr>
            <w:tcW w:w="860"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c>
          <w:tcPr>
            <w:tcW w:w="1146" w:type="dxa"/>
            <w:tcBorders>
              <w:top w:val="single" w:color="auto"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第五次经济普查</w:t>
            </w: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第五次经济普查</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时效指标</w:t>
            </w:r>
          </w:p>
        </w:tc>
        <w:tc>
          <w:tcPr>
            <w:tcW w:w="167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按时完成第五次经济普查任务</w:t>
            </w:r>
          </w:p>
        </w:tc>
        <w:tc>
          <w:tcPr>
            <w:tcW w:w="70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按时完成</w:t>
            </w:r>
          </w:p>
        </w:tc>
        <w:tc>
          <w:tcPr>
            <w:tcW w:w="86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第五次经济普查</w:t>
            </w: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第五次经济普查</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数量指标</w:t>
            </w:r>
          </w:p>
        </w:tc>
        <w:tc>
          <w:tcPr>
            <w:tcW w:w="167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经济普查范围达标</w:t>
            </w:r>
          </w:p>
        </w:tc>
        <w:tc>
          <w:tcPr>
            <w:tcW w:w="70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达标</w:t>
            </w:r>
          </w:p>
        </w:tc>
        <w:tc>
          <w:tcPr>
            <w:tcW w:w="86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Arial" w:eastAsia="仿宋_GB2312" w:cs="Arial"/>
                <w:kern w:val="0"/>
                <w:sz w:val="18"/>
                <w:szCs w:val="18"/>
              </w:rPr>
              <w:t>第五次经济普查</w:t>
            </w: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产出指标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14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第五次经济普查</w:t>
            </w:r>
          </w:p>
        </w:tc>
        <w:tc>
          <w:tcPr>
            <w:tcW w:w="1145"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满意度指标</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服务对象满意度</w:t>
            </w:r>
          </w:p>
        </w:tc>
        <w:tc>
          <w:tcPr>
            <w:tcW w:w="1673"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社会公众或服务对象满意率</w:t>
            </w:r>
          </w:p>
        </w:tc>
        <w:tc>
          <w:tcPr>
            <w:tcW w:w="709" w:type="dxa"/>
            <w:gridSpan w:val="2"/>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80%</w:t>
            </w:r>
          </w:p>
        </w:tc>
        <w:tc>
          <w:tcPr>
            <w:tcW w:w="860"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历史数据</w:t>
            </w:r>
          </w:p>
        </w:tc>
        <w:tc>
          <w:tcPr>
            <w:tcW w:w="1146"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left"/>
              <w:rPr>
                <w:rFonts w:ascii="仿宋_GB2312" w:hAnsi="宋体" w:eastAsia="仿宋_GB2312" w:cs="Arial"/>
                <w:kern w:val="0"/>
                <w:sz w:val="18"/>
                <w:szCs w:val="18"/>
              </w:rPr>
            </w:pPr>
            <w:r>
              <w:rPr>
                <w:rFonts w:hint="eastAsia" w:ascii="仿宋_GB2312" w:hAnsi="Arial" w:eastAsia="仿宋_GB2312" w:cs="Arial"/>
                <w:kern w:val="0"/>
                <w:sz w:val="18"/>
                <w:szCs w:val="18"/>
              </w:rPr>
              <w:t>第五次经济普查</w:t>
            </w:r>
          </w:p>
        </w:tc>
        <w:tc>
          <w:tcPr>
            <w:tcW w:w="1014" w:type="dxa"/>
            <w:tcBorders>
              <w:top w:val="single" w:color="000000" w:sz="4" w:space="0"/>
              <w:left w:val="nil"/>
              <w:bottom w:val="single" w:color="000000" w:sz="4" w:space="0"/>
              <w:right w:val="single" w:color="000000" w:sz="4" w:space="0"/>
            </w:tcBorders>
            <w:tcMar>
              <w:top w:w="0" w:type="dxa"/>
              <w:left w:w="57" w:type="dxa"/>
              <w:bottom w:w="0" w:type="dxa"/>
              <w:right w:w="57" w:type="dxa"/>
            </w:tcMar>
            <w:vAlign w:val="center"/>
          </w:tcPr>
          <w:p>
            <w:pPr>
              <w:widowControl/>
              <w:snapToGrid w:val="0"/>
              <w:jc w:val="center"/>
              <w:rPr>
                <w:rFonts w:ascii="仿宋_GB2312" w:hAnsi="宋体" w:eastAsia="仿宋_GB2312" w:cs="Arial"/>
                <w:kern w:val="0"/>
                <w:sz w:val="18"/>
                <w:szCs w:val="18"/>
              </w:rPr>
            </w:pPr>
            <w:r>
              <w:rPr>
                <w:rFonts w:hint="eastAsia" w:ascii="仿宋_GB2312" w:hAnsi="宋体" w:eastAsia="仿宋_GB2312" w:cs="Arial"/>
                <w:kern w:val="0"/>
                <w:sz w:val="18"/>
                <w:szCs w:val="18"/>
              </w:rPr>
              <w:t>满意度指标</w:t>
            </w:r>
          </w:p>
        </w:tc>
      </w:tr>
    </w:tbl>
    <w:p/>
    <w:p>
      <w:pPr>
        <w:pStyle w:val="9"/>
        <w:keepNext w:val="0"/>
        <w:keepLines w:val="0"/>
        <w:widowControl/>
        <w:numPr>
          <w:ilvl w:val="0"/>
          <w:numId w:val="2"/>
        </w:numPr>
        <w:suppressLineNumbers w:val="0"/>
        <w:spacing w:before="150" w:beforeAutospacing="0" w:after="210" w:afterAutospacing="0" w:line="315" w:lineRule="atLeast"/>
        <w:ind w:left="0" w:leftChars="0" w:right="0" w:firstLine="0" w:firstLineChars="0"/>
        <w:jc w:val="center"/>
        <w:rPr>
          <w:rFonts w:hint="eastAsia"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统计局2024年部门预算情况说明</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315" w:lineRule="atLeast"/>
        <w:ind w:left="0" w:right="0" w:firstLine="640" w:firstLineChars="200"/>
        <w:jc w:val="left"/>
        <w:textAlignment w:val="auto"/>
        <w:rPr>
          <w:rFonts w:hint="eastAsia" w:ascii="楷体" w:hAnsi="楷体" w:eastAsia="楷体" w:cs="楷体"/>
          <w:bCs/>
          <w:kern w:val="44"/>
          <w:sz w:val="32"/>
          <w:szCs w:val="32"/>
          <w:lang w:val="en-US" w:eastAsia="zh-CN" w:bidi="ar-SA"/>
        </w:rPr>
      </w:pPr>
      <w:r>
        <w:rPr>
          <w:rFonts w:hint="eastAsia" w:ascii="楷体" w:hAnsi="楷体" w:eastAsia="楷体" w:cs="楷体"/>
          <w:bCs/>
          <w:kern w:val="44"/>
          <w:sz w:val="32"/>
          <w:szCs w:val="32"/>
          <w:lang w:val="en-US" w:eastAsia="zh-CN" w:bidi="ar-SA"/>
        </w:rPr>
        <w:t>一、收支预算总体安排情况</w:t>
      </w:r>
    </w:p>
    <w:p>
      <w:pPr>
        <w:keepNext w:val="0"/>
        <w:keepLines w:val="0"/>
        <w:pageBreakBefore w:val="0"/>
        <w:kinsoku/>
        <w:wordWrap/>
        <w:overflowPunct/>
        <w:topLinePunct w:val="0"/>
        <w:autoSpaceDE/>
        <w:autoSpaceDN/>
        <w:bidi w:val="0"/>
        <w:adjustRightInd/>
        <w:snapToGrid w:val="0"/>
        <w:spacing w:line="580" w:lineRule="atLeast"/>
        <w:ind w:firstLine="672" w:firstLineChars="200"/>
        <w:textAlignment w:val="auto"/>
        <w:rPr>
          <w:rFonts w:hint="eastAsia" w:ascii="仿宋_GB2312" w:hAnsi="仿宋" w:eastAsia="仿宋_GB2312"/>
          <w:spacing w:val="8"/>
          <w:sz w:val="32"/>
        </w:rPr>
      </w:pPr>
      <w:r>
        <w:rPr>
          <w:rFonts w:hint="eastAsia" w:ascii="仿宋_GB2312" w:hAnsi="仿宋" w:eastAsia="仿宋_GB2312"/>
          <w:spacing w:val="8"/>
          <w:sz w:val="32"/>
        </w:rPr>
        <w:t>2024年度本单位总预算收入为1415.98万元，其中：一般公共预算拨款收入为1345.98万元；其他收入为70万元。</w:t>
      </w:r>
    </w:p>
    <w:p>
      <w:pPr>
        <w:keepNext w:val="0"/>
        <w:keepLines w:val="0"/>
        <w:pageBreakBefore w:val="0"/>
        <w:kinsoku/>
        <w:wordWrap/>
        <w:overflowPunct/>
        <w:topLinePunct w:val="0"/>
        <w:autoSpaceDE/>
        <w:autoSpaceDN/>
        <w:bidi w:val="0"/>
        <w:adjustRightInd/>
        <w:snapToGrid w:val="0"/>
        <w:spacing w:line="580" w:lineRule="atLeast"/>
        <w:ind w:firstLine="672" w:firstLineChars="200"/>
        <w:textAlignment w:val="auto"/>
        <w:rPr>
          <w:rFonts w:hint="eastAsia" w:ascii="仿宋_GB2312" w:eastAsia="仿宋_GB2312"/>
          <w:sz w:val="32"/>
          <w:szCs w:val="32"/>
        </w:rPr>
      </w:pPr>
      <w:r>
        <w:rPr>
          <w:rFonts w:hint="eastAsia" w:ascii="仿宋_GB2312" w:hAnsi="仿宋" w:eastAsia="仿宋_GB2312"/>
          <w:spacing w:val="8"/>
          <w:sz w:val="32"/>
        </w:rPr>
        <w:t>2024年度本单位总预算支出为1415.98万元。其中：一般公共服务支出1224.80万元（包含预算内资金1224.8万元，单位往来资金70万元）；</w:t>
      </w:r>
      <w:r>
        <w:rPr>
          <w:rFonts w:hint="eastAsia" w:ascii="仿宋_GB2312" w:eastAsia="仿宋_GB2312"/>
          <w:sz w:val="32"/>
          <w:szCs w:val="32"/>
        </w:rPr>
        <w:t>社会保障和就业支出98.12万元；卫生健康支出48.43万元；住房保障支出44.63万元。</w:t>
      </w:r>
    </w:p>
    <w:p>
      <w:pPr>
        <w:pStyle w:val="9"/>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5" w:lineRule="atLeast"/>
        <w:ind w:leftChars="200" w:right="0" w:rightChars="0" w:firstLine="320" w:firstLineChars="100"/>
        <w:jc w:val="both"/>
        <w:textAlignment w:val="auto"/>
        <w:rPr>
          <w:rFonts w:hint="eastAsia" w:ascii="楷体" w:hAnsi="楷体" w:eastAsia="楷体" w:cs="楷体"/>
          <w:bCs/>
          <w:color w:val="auto"/>
          <w:kern w:val="44"/>
          <w:sz w:val="32"/>
          <w:szCs w:val="32"/>
          <w:lang w:val="en-US" w:eastAsia="zh-CN" w:bidi="ar-SA"/>
        </w:rPr>
      </w:pPr>
      <w:r>
        <w:rPr>
          <w:rFonts w:hint="eastAsia" w:ascii="楷体" w:hAnsi="楷体" w:eastAsia="楷体" w:cs="楷体"/>
          <w:bCs/>
          <w:color w:val="auto"/>
          <w:kern w:val="44"/>
          <w:sz w:val="32"/>
          <w:szCs w:val="32"/>
          <w:lang w:val="en-US" w:eastAsia="zh-CN" w:bidi="ar-SA"/>
        </w:rPr>
        <w:t>二、收入安排情况</w:t>
      </w:r>
    </w:p>
    <w:p>
      <w:pPr>
        <w:keepNext w:val="0"/>
        <w:keepLines w:val="0"/>
        <w:pageBreakBefore w:val="0"/>
        <w:kinsoku/>
        <w:wordWrap/>
        <w:overflowPunct/>
        <w:topLinePunct w:val="0"/>
        <w:autoSpaceDE/>
        <w:autoSpaceDN/>
        <w:bidi w:val="0"/>
        <w:adjustRightInd/>
        <w:snapToGrid w:val="0"/>
        <w:spacing w:line="580" w:lineRule="atLeast"/>
        <w:ind w:firstLine="672" w:firstLineChars="200"/>
        <w:textAlignment w:val="auto"/>
        <w:rPr>
          <w:rFonts w:hint="default" w:ascii="仿宋_GB2312" w:eastAsia="仿宋_GB2312"/>
          <w:sz w:val="32"/>
          <w:szCs w:val="32"/>
          <w:lang w:val="en-US" w:eastAsia="zh-CN"/>
        </w:rPr>
      </w:pPr>
      <w:r>
        <w:rPr>
          <w:rFonts w:hint="eastAsia" w:ascii="仿宋_GB2312" w:hAnsi="仿宋" w:eastAsia="仿宋_GB2312"/>
          <w:spacing w:val="8"/>
          <w:sz w:val="32"/>
        </w:rPr>
        <w:t>2024年度本单位总预算收入为1415.98万元，其中：一般公共预算拨款收入为1345.98万元；其他收入为70万元。</w:t>
      </w:r>
      <w:r>
        <w:rPr>
          <w:rFonts w:hint="eastAsia" w:ascii="仿宋_GB2312" w:eastAsia="仿宋_GB2312"/>
          <w:bCs/>
          <w:kern w:val="44"/>
          <w:sz w:val="32"/>
          <w:szCs w:val="32"/>
        </w:rPr>
        <w:t>比2023年预算增加</w:t>
      </w:r>
      <w:r>
        <w:rPr>
          <w:rFonts w:hint="eastAsia" w:ascii="仿宋_GB2312" w:eastAsia="仿宋_GB2312"/>
          <w:bCs/>
          <w:kern w:val="44"/>
          <w:sz w:val="32"/>
          <w:szCs w:val="32"/>
          <w:lang w:val="en-US" w:eastAsia="zh-CN"/>
        </w:rPr>
        <w:t>271.2</w:t>
      </w:r>
      <w:r>
        <w:rPr>
          <w:rFonts w:hint="eastAsia" w:ascii="仿宋_GB2312" w:eastAsia="仿宋_GB2312"/>
          <w:bCs/>
          <w:kern w:val="44"/>
          <w:sz w:val="32"/>
          <w:szCs w:val="32"/>
        </w:rPr>
        <w:t>万元，</w:t>
      </w:r>
      <w:r>
        <w:rPr>
          <w:rFonts w:hint="eastAsia" w:ascii="仿宋_GB2312" w:eastAsia="仿宋_GB2312"/>
          <w:bCs/>
          <w:kern w:val="44"/>
          <w:sz w:val="32"/>
          <w:szCs w:val="32"/>
          <w:lang w:val="en-US" w:eastAsia="zh-CN"/>
        </w:rPr>
        <w:t>增加了19.15</w:t>
      </w:r>
      <w:r>
        <w:rPr>
          <w:rFonts w:hint="eastAsia" w:ascii="仿宋_GB2312" w:eastAsia="仿宋_GB2312"/>
          <w:sz w:val="32"/>
          <w:szCs w:val="32"/>
        </w:rPr>
        <w:t>%。</w:t>
      </w:r>
      <w:r>
        <w:rPr>
          <w:rFonts w:hint="eastAsia" w:ascii="仿宋_GB2312" w:eastAsia="仿宋_GB2312"/>
          <w:sz w:val="32"/>
          <w:szCs w:val="32"/>
          <w:lang w:val="en-US" w:eastAsia="zh-CN"/>
        </w:rPr>
        <w:t>主要原因是增加了第五次经济普查项目资金。</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315" w:lineRule="atLeast"/>
        <w:ind w:left="0" w:right="0" w:firstLine="640" w:firstLineChars="200"/>
        <w:jc w:val="left"/>
        <w:textAlignment w:val="auto"/>
        <w:rPr>
          <w:rFonts w:hint="eastAsia" w:ascii="楷体" w:hAnsi="楷体" w:eastAsia="楷体" w:cs="楷体"/>
          <w:bCs/>
          <w:kern w:val="44"/>
          <w:sz w:val="32"/>
          <w:szCs w:val="32"/>
          <w:lang w:val="en-US" w:eastAsia="zh-CN" w:bidi="ar-SA"/>
        </w:rPr>
      </w:pPr>
      <w:r>
        <w:rPr>
          <w:rFonts w:hint="eastAsia" w:ascii="楷体" w:hAnsi="楷体" w:eastAsia="楷体" w:cs="楷体"/>
          <w:bCs/>
          <w:kern w:val="44"/>
          <w:sz w:val="32"/>
          <w:szCs w:val="32"/>
          <w:lang w:val="en-US" w:eastAsia="zh-CN" w:bidi="ar-SA"/>
        </w:rPr>
        <w:t>三、支出安排情况</w:t>
      </w:r>
    </w:p>
    <w:p>
      <w:pPr>
        <w:keepNext w:val="0"/>
        <w:keepLines w:val="0"/>
        <w:pageBreakBefore w:val="0"/>
        <w:kinsoku/>
        <w:wordWrap/>
        <w:overflowPunct/>
        <w:topLinePunct w:val="0"/>
        <w:autoSpaceDE/>
        <w:autoSpaceDN/>
        <w:bidi w:val="0"/>
        <w:adjustRightInd/>
        <w:snapToGrid w:val="0"/>
        <w:spacing w:line="580" w:lineRule="atLeast"/>
        <w:ind w:firstLine="672" w:firstLineChars="200"/>
        <w:textAlignment w:val="auto"/>
        <w:rPr>
          <w:rFonts w:hint="default" w:ascii="仿宋_GB2312" w:eastAsia="仿宋_GB2312"/>
          <w:sz w:val="32"/>
          <w:szCs w:val="32"/>
          <w:lang w:val="en-US" w:eastAsia="zh-CN"/>
        </w:rPr>
      </w:pPr>
      <w:r>
        <w:rPr>
          <w:rFonts w:hint="eastAsia" w:ascii="仿宋_GB2312" w:hAnsi="仿宋" w:eastAsia="仿宋_GB2312"/>
          <w:spacing w:val="8"/>
          <w:sz w:val="32"/>
        </w:rPr>
        <w:t>2024年度本单位总预算支出为1415.98万元。其中：一般公共服务支出1224.80万元（包含预算内资金1224.8万元，单位往来资金70万元）；</w:t>
      </w:r>
      <w:r>
        <w:rPr>
          <w:rFonts w:hint="eastAsia" w:ascii="仿宋_GB2312" w:eastAsia="仿宋_GB2312"/>
          <w:sz w:val="32"/>
          <w:szCs w:val="32"/>
        </w:rPr>
        <w:t>社会保障和就业支出98.12万元；卫生健康支出48.43万元；住房保障支出44.63万元</w:t>
      </w:r>
      <w:r>
        <w:rPr>
          <w:rFonts w:hint="eastAsia" w:ascii="仿宋_GB2312" w:eastAsia="仿宋_GB2312"/>
          <w:sz w:val="32"/>
          <w:szCs w:val="32"/>
          <w:lang w:eastAsia="zh-CN"/>
        </w:rPr>
        <w:t>。</w:t>
      </w:r>
      <w:r>
        <w:rPr>
          <w:rFonts w:hint="eastAsia" w:ascii="仿宋_GB2312" w:eastAsia="仿宋_GB2312"/>
          <w:bCs/>
          <w:kern w:val="44"/>
          <w:sz w:val="32"/>
          <w:szCs w:val="32"/>
        </w:rPr>
        <w:t>比2023年预算增加</w:t>
      </w:r>
      <w:r>
        <w:rPr>
          <w:rFonts w:hint="eastAsia" w:ascii="仿宋_GB2312" w:eastAsia="仿宋_GB2312"/>
          <w:bCs/>
          <w:kern w:val="44"/>
          <w:sz w:val="32"/>
          <w:szCs w:val="32"/>
          <w:lang w:val="en-US" w:eastAsia="zh-CN"/>
        </w:rPr>
        <w:t>271.2</w:t>
      </w:r>
      <w:r>
        <w:rPr>
          <w:rFonts w:hint="eastAsia" w:ascii="仿宋_GB2312" w:eastAsia="仿宋_GB2312"/>
          <w:bCs/>
          <w:kern w:val="44"/>
          <w:sz w:val="32"/>
          <w:szCs w:val="32"/>
        </w:rPr>
        <w:t>万元，</w:t>
      </w:r>
      <w:r>
        <w:rPr>
          <w:rFonts w:hint="eastAsia" w:ascii="仿宋_GB2312" w:eastAsia="仿宋_GB2312"/>
          <w:bCs/>
          <w:kern w:val="44"/>
          <w:sz w:val="32"/>
          <w:szCs w:val="32"/>
          <w:lang w:val="en-US" w:eastAsia="zh-CN"/>
        </w:rPr>
        <w:t>增加了19.15</w:t>
      </w:r>
      <w:r>
        <w:rPr>
          <w:rFonts w:hint="eastAsia" w:ascii="仿宋_GB2312" w:eastAsia="仿宋_GB2312"/>
          <w:sz w:val="32"/>
          <w:szCs w:val="32"/>
        </w:rPr>
        <w:t>%。</w:t>
      </w:r>
      <w:r>
        <w:rPr>
          <w:rFonts w:hint="eastAsia" w:ascii="仿宋_GB2312" w:eastAsia="仿宋_GB2312"/>
          <w:sz w:val="32"/>
          <w:szCs w:val="32"/>
          <w:lang w:val="en-US" w:eastAsia="zh-CN"/>
        </w:rPr>
        <w:t>主要原因是增加了第五次经济普查项目资金。</w:t>
      </w:r>
    </w:p>
    <w:p>
      <w:pPr>
        <w:pStyle w:val="9"/>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5" w:lineRule="atLeast"/>
        <w:ind w:leftChars="200" w:right="0" w:rightChars="0" w:firstLine="320" w:firstLineChars="100"/>
        <w:jc w:val="both"/>
        <w:textAlignment w:val="auto"/>
        <w:rPr>
          <w:rFonts w:hint="eastAsia" w:ascii="楷体" w:hAnsi="楷体" w:eastAsia="楷体" w:cs="楷体"/>
          <w:bCs/>
          <w:color w:val="auto"/>
          <w:kern w:val="44"/>
          <w:sz w:val="32"/>
          <w:szCs w:val="32"/>
          <w:lang w:val="en-US" w:eastAsia="zh-CN" w:bidi="ar-SA"/>
        </w:rPr>
      </w:pPr>
      <w:r>
        <w:rPr>
          <w:rFonts w:hint="eastAsia" w:ascii="楷体" w:hAnsi="楷体" w:eastAsia="楷体" w:cs="楷体"/>
          <w:bCs/>
          <w:color w:val="auto"/>
          <w:kern w:val="44"/>
          <w:sz w:val="32"/>
          <w:szCs w:val="32"/>
          <w:lang w:val="en-US" w:eastAsia="zh-CN" w:bidi="ar-SA"/>
        </w:rPr>
        <w:t>四、财政拨款收支预算总体情况</w:t>
      </w:r>
    </w:p>
    <w:p>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ascii="仿宋_GB2312" w:eastAsia="仿宋_GB2312"/>
          <w:sz w:val="32"/>
          <w:szCs w:val="32"/>
        </w:rPr>
      </w:pPr>
      <w:r>
        <w:rPr>
          <w:rFonts w:hint="eastAsia" w:ascii="仿宋_GB2312" w:eastAsia="仿宋_GB2312"/>
          <w:bCs/>
          <w:kern w:val="44"/>
          <w:sz w:val="32"/>
          <w:szCs w:val="32"/>
        </w:rPr>
        <w:t>2024年财政拨款(补助)预算收入1345.98万元，比2023年预算增加291.2万元，减少</w:t>
      </w:r>
      <w:r>
        <w:rPr>
          <w:rFonts w:hint="eastAsia" w:ascii="仿宋_GB2312" w:eastAsia="仿宋_GB2312"/>
          <w:sz w:val="32"/>
          <w:szCs w:val="32"/>
        </w:rPr>
        <w:t>27.61 %。</w:t>
      </w:r>
    </w:p>
    <w:p>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ascii="仿宋_GB2312" w:eastAsia="仿宋_GB2312"/>
          <w:sz w:val="32"/>
          <w:szCs w:val="32"/>
        </w:rPr>
      </w:pPr>
      <w:r>
        <w:rPr>
          <w:rFonts w:hint="eastAsia" w:ascii="仿宋_GB2312" w:eastAsia="仿宋_GB2312"/>
          <w:bCs/>
          <w:kern w:val="44"/>
          <w:sz w:val="32"/>
          <w:szCs w:val="32"/>
        </w:rPr>
        <w:t>2024年财政拨款(补助)预算支出 1345.98万元，比2023年预算增加291.2万元，减少</w:t>
      </w:r>
      <w:r>
        <w:rPr>
          <w:rFonts w:hint="eastAsia" w:ascii="仿宋_GB2312" w:eastAsia="仿宋_GB2312"/>
          <w:sz w:val="32"/>
          <w:szCs w:val="32"/>
        </w:rPr>
        <w:t>27.61 %，安排情况如下：</w:t>
      </w:r>
    </w:p>
    <w:p>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hint="eastAsia" w:ascii="仿宋_GB2312" w:hAnsi="Times New Roman" w:eastAsia="仿宋_GB2312" w:cs="Times New Roman"/>
          <w:bCs/>
          <w:kern w:val="44"/>
          <w:sz w:val="32"/>
          <w:szCs w:val="32"/>
          <w:lang w:val="en-US" w:eastAsia="zh-CN" w:bidi="ar-SA"/>
        </w:rPr>
      </w:pPr>
      <w:r>
        <w:rPr>
          <w:rFonts w:ascii="仿宋_GB2312" w:eastAsia="仿宋_GB2312"/>
          <w:sz w:val="32"/>
          <w:szCs w:val="32"/>
        </w:rPr>
        <w:t>一般公共服务支出</w:t>
      </w:r>
      <w:r>
        <w:rPr>
          <w:rFonts w:hint="eastAsia" w:ascii="仿宋_GB2312" w:eastAsia="仿宋_GB2312"/>
          <w:sz w:val="32"/>
          <w:szCs w:val="32"/>
        </w:rPr>
        <w:t>1154.8万元；社会保障和就业支出98.12万元；卫生健康支出48.43万元；住房保障支出44.63万元。</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315" w:lineRule="atLeast"/>
        <w:ind w:left="0" w:right="0" w:firstLine="640" w:firstLineChars="200"/>
        <w:jc w:val="left"/>
        <w:textAlignment w:val="auto"/>
        <w:rPr>
          <w:rFonts w:hint="eastAsia" w:ascii="楷体" w:hAnsi="楷体" w:eastAsia="楷体" w:cs="楷体"/>
          <w:bCs/>
          <w:kern w:val="44"/>
          <w:sz w:val="32"/>
          <w:szCs w:val="32"/>
          <w:lang w:val="en-US" w:eastAsia="zh-CN" w:bidi="ar-SA"/>
        </w:rPr>
      </w:pPr>
      <w:r>
        <w:rPr>
          <w:rFonts w:hint="eastAsia" w:ascii="楷体" w:hAnsi="楷体" w:eastAsia="楷体" w:cs="楷体"/>
          <w:bCs/>
          <w:kern w:val="44"/>
          <w:sz w:val="32"/>
          <w:szCs w:val="32"/>
          <w:lang w:val="en-US" w:eastAsia="zh-CN" w:bidi="ar-SA"/>
        </w:rPr>
        <w:t>五、一般公共预算支出安排情况</w:t>
      </w:r>
    </w:p>
    <w:p>
      <w:pPr>
        <w:keepNext w:val="0"/>
        <w:keepLines w:val="0"/>
        <w:pageBreakBefore w:val="0"/>
        <w:numPr>
          <w:ilvl w:val="0"/>
          <w:numId w:val="0"/>
        </w:numPr>
        <w:kinsoku/>
        <w:wordWrap/>
        <w:overflowPunct/>
        <w:topLinePunct w:val="0"/>
        <w:autoSpaceDE/>
        <w:autoSpaceDN/>
        <w:bidi w:val="0"/>
        <w:adjustRightInd/>
        <w:ind w:leftChars="200"/>
        <w:textAlignment w:val="auto"/>
        <w:rPr>
          <w:rFonts w:ascii="楷体_GB2312" w:eastAsia="仿宋_GB2312"/>
          <w:b/>
          <w:spacing w:val="8"/>
          <w:sz w:val="32"/>
        </w:rPr>
      </w:pPr>
      <w:r>
        <w:rPr>
          <w:rFonts w:hint="eastAsia" w:ascii="仿宋_GB2312" w:eastAsia="仿宋_GB2312"/>
          <w:bCs/>
          <w:kern w:val="44"/>
          <w:sz w:val="32"/>
          <w:szCs w:val="32"/>
        </w:rPr>
        <w:t>2024年一般公共预算支出1345.98万元，安排情况如下：</w:t>
      </w:r>
    </w:p>
    <w:p>
      <w:pPr>
        <w:keepNext w:val="0"/>
        <w:keepLines w:val="0"/>
        <w:pageBreakBefore w:val="0"/>
        <w:kinsoku/>
        <w:wordWrap/>
        <w:overflowPunct/>
        <w:topLinePunct w:val="0"/>
        <w:autoSpaceDE/>
        <w:autoSpaceDN/>
        <w:bidi w:val="0"/>
        <w:adjustRightInd/>
        <w:snapToGrid w:val="0"/>
        <w:spacing w:line="580" w:lineRule="atLeast"/>
        <w:ind w:firstLine="643" w:firstLineChars="200"/>
        <w:textAlignment w:val="auto"/>
        <w:rPr>
          <w:rFonts w:ascii="仿宋_GB2312" w:eastAsia="仿宋_GB2312"/>
          <w:sz w:val="32"/>
          <w:szCs w:val="32"/>
        </w:rPr>
      </w:pPr>
      <w:r>
        <w:rPr>
          <w:rFonts w:hint="eastAsia" w:ascii="仿宋_GB2312" w:eastAsia="仿宋_GB2312"/>
          <w:b/>
          <w:sz w:val="32"/>
          <w:szCs w:val="32"/>
        </w:rPr>
        <w:t>(一)</w:t>
      </w:r>
      <w:r>
        <w:rPr>
          <w:rFonts w:hint="eastAsia" w:ascii="仿宋_GB2312" w:eastAsia="仿宋_GB2312"/>
          <w:sz w:val="32"/>
          <w:szCs w:val="32"/>
        </w:rPr>
        <w:t>基本支出</w:t>
      </w:r>
      <w:r>
        <w:rPr>
          <w:rFonts w:hint="eastAsia" w:ascii="仿宋_GB2312" w:eastAsia="仿宋_GB2312"/>
          <w:bCs/>
          <w:kern w:val="44"/>
          <w:sz w:val="32"/>
          <w:szCs w:val="32"/>
        </w:rPr>
        <w:t xml:space="preserve"> 524.48万元，</w:t>
      </w:r>
      <w:r>
        <w:rPr>
          <w:rFonts w:hint="eastAsia" w:ascii="仿宋_GB2312" w:eastAsia="仿宋_GB2312"/>
          <w:sz w:val="32"/>
          <w:szCs w:val="32"/>
        </w:rPr>
        <w:t>比2023年预算</w:t>
      </w:r>
      <w:r>
        <w:rPr>
          <w:rFonts w:hint="eastAsia" w:ascii="仿宋_GB2312" w:eastAsia="仿宋_GB2312"/>
          <w:bCs/>
          <w:kern w:val="44"/>
          <w:sz w:val="32"/>
          <w:szCs w:val="32"/>
        </w:rPr>
        <w:t>减少26.3  万元</w:t>
      </w:r>
      <w:r>
        <w:rPr>
          <w:rFonts w:hint="eastAsia" w:ascii="仿宋_GB2312" w:eastAsia="仿宋_GB2312"/>
          <w:sz w:val="32"/>
          <w:szCs w:val="32"/>
        </w:rPr>
        <w:t>，减少5.01%，主要原因是：</w:t>
      </w:r>
      <w:r>
        <w:rPr>
          <w:rFonts w:hint="eastAsia" w:ascii="仿宋_GB2312" w:eastAsia="仿宋_GB2312"/>
          <w:bCs/>
          <w:kern w:val="44"/>
          <w:sz w:val="32"/>
          <w:szCs w:val="32"/>
        </w:rPr>
        <w:t>人员减少，基本支出减少</w:t>
      </w:r>
      <w:r>
        <w:rPr>
          <w:rFonts w:hint="eastAsia" w:ascii="仿宋_GB2312" w:eastAsia="仿宋_GB2312"/>
          <w:sz w:val="32"/>
          <w:szCs w:val="32"/>
        </w:rPr>
        <w:t>。其中：</w:t>
      </w:r>
    </w:p>
    <w:p>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ascii="仿宋_GB2312" w:eastAsia="仿宋_GB2312"/>
          <w:b/>
          <w:sz w:val="32"/>
          <w:szCs w:val="32"/>
        </w:rPr>
      </w:pPr>
      <w:r>
        <w:rPr>
          <w:rFonts w:hint="eastAsia" w:ascii="仿宋_GB2312" w:eastAsia="仿宋_GB2312"/>
          <w:sz w:val="32"/>
          <w:szCs w:val="32"/>
        </w:rPr>
        <w:t>1.工资福利支出</w:t>
      </w:r>
      <w:r>
        <w:rPr>
          <w:rFonts w:hint="eastAsia" w:ascii="仿宋_GB2312" w:eastAsia="仿宋_GB2312"/>
          <w:bCs/>
          <w:kern w:val="44"/>
          <w:sz w:val="32"/>
          <w:szCs w:val="32"/>
        </w:rPr>
        <w:t>449.01万元，</w:t>
      </w:r>
      <w:r>
        <w:rPr>
          <w:rFonts w:hint="eastAsia" w:ascii="仿宋_GB2312" w:eastAsia="仿宋_GB2312"/>
          <w:sz w:val="32"/>
          <w:szCs w:val="32"/>
        </w:rPr>
        <w:t>主要原因是：</w:t>
      </w:r>
      <w:r>
        <w:rPr>
          <w:rFonts w:hint="eastAsia" w:ascii="仿宋_GB2312" w:eastAsia="仿宋_GB2312"/>
          <w:bCs/>
          <w:kern w:val="44"/>
          <w:sz w:val="32"/>
          <w:szCs w:val="32"/>
        </w:rPr>
        <w:t>人员减少，基本支出减少</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ascii="仿宋_GB2312" w:eastAsia="仿宋_GB2312"/>
          <w:b/>
          <w:sz w:val="32"/>
          <w:szCs w:val="32"/>
        </w:rPr>
      </w:pPr>
      <w:r>
        <w:rPr>
          <w:rFonts w:hint="eastAsia" w:ascii="仿宋_GB2312" w:eastAsia="仿宋_GB2312"/>
          <w:sz w:val="32"/>
          <w:szCs w:val="32"/>
        </w:rPr>
        <w:t>2.商品服务支出</w:t>
      </w:r>
      <w:r>
        <w:rPr>
          <w:rFonts w:hint="eastAsia" w:ascii="仿宋_GB2312" w:eastAsia="仿宋_GB2312"/>
          <w:bCs/>
          <w:kern w:val="44"/>
          <w:sz w:val="32"/>
          <w:szCs w:val="32"/>
        </w:rPr>
        <w:t>40.23万元，</w:t>
      </w:r>
      <w:r>
        <w:rPr>
          <w:rFonts w:hint="eastAsia" w:ascii="仿宋_GB2312" w:eastAsia="仿宋_GB2312"/>
          <w:sz w:val="32"/>
          <w:szCs w:val="32"/>
        </w:rPr>
        <w:t>主要原因是：</w:t>
      </w:r>
      <w:r>
        <w:rPr>
          <w:rFonts w:hint="eastAsia" w:ascii="仿宋_GB2312" w:eastAsia="仿宋_GB2312"/>
          <w:bCs/>
          <w:kern w:val="44"/>
          <w:sz w:val="32"/>
          <w:szCs w:val="32"/>
        </w:rPr>
        <w:t>人员减少，基本支出减少</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bCs/>
          <w:kern w:val="44"/>
          <w:sz w:val="32"/>
          <w:szCs w:val="32"/>
        </w:rPr>
        <w:t>对个人和家庭补助支出 39.24万元，</w:t>
      </w:r>
      <w:r>
        <w:rPr>
          <w:rFonts w:hint="eastAsia" w:ascii="仿宋_GB2312" w:eastAsia="仿宋_GB2312"/>
          <w:sz w:val="32"/>
          <w:szCs w:val="32"/>
        </w:rPr>
        <w:t>主要原因是：</w:t>
      </w:r>
      <w:r>
        <w:rPr>
          <w:rFonts w:hint="eastAsia" w:ascii="仿宋_GB2312" w:eastAsia="仿宋_GB2312"/>
          <w:bCs/>
          <w:kern w:val="44"/>
          <w:sz w:val="32"/>
          <w:szCs w:val="32"/>
        </w:rPr>
        <w:t>人员减少，基本支出减少</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r>
        <w:rPr>
          <w:rFonts w:hint="eastAsia" w:eastAsia="仿宋_GB2312"/>
          <w:sz w:val="32"/>
          <w:szCs w:val="32"/>
        </w:rPr>
        <w:t>（二）项目支出817.5万元，比2023年度增加313.5万元，增加38.35%，主要原因是增加第五次经济普查项目以及</w:t>
      </w:r>
      <w:r>
        <w:rPr>
          <w:rFonts w:hint="eastAsia" w:ascii="Times New Roman" w:hAnsi="Times New Roman" w:eastAsia="仿宋_GB2312" w:cs="仿宋_GB2312"/>
          <w:sz w:val="32"/>
          <w:szCs w:val="32"/>
        </w:rPr>
        <w:t>根据工作和业务需要，调整了一些项目。其中：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1.统计调查等专项业务经费52.00万元。用于全区统计专项业务调查、监测、整理等业务经费。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2.购买社会服务支出62.00万元。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3.村（社区）统计专项经费130.00万元。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4.统计信息化建设10.00万元。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5.基层统计人员经费168.00万元。</w:t>
      </w:r>
    </w:p>
    <w:p>
      <w:pPr>
        <w:pStyle w:val="2"/>
        <w:keepNext w:val="0"/>
        <w:keepLines w:val="0"/>
        <w:pageBreakBefore w:val="0"/>
        <w:kinsoku/>
        <w:wordWrap/>
        <w:overflowPunct/>
        <w:topLinePunct w:val="0"/>
        <w:autoSpaceDE/>
        <w:autoSpaceDN/>
        <w:bidi w:val="0"/>
        <w:adjustRightInd/>
        <w:spacing w:after="0"/>
        <w:ind w:firstLine="210"/>
        <w:textAlignment w:val="auto"/>
      </w:pPr>
      <w:r>
        <w:rPr>
          <w:rFonts w:hint="eastAsia"/>
        </w:rPr>
        <w:t xml:space="preserve">    </w:t>
      </w:r>
      <w:r>
        <w:rPr>
          <w:rFonts w:hint="eastAsia" w:ascii="Times New Roman" w:hAnsi="Times New Roman" w:eastAsia="仿宋_GB2312" w:cs="仿宋_GB2312"/>
          <w:sz w:val="32"/>
          <w:szCs w:val="32"/>
        </w:rPr>
        <w:t>6. 第五次经济普查395.5万元。</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315" w:lineRule="atLeast"/>
        <w:ind w:left="0" w:right="0" w:firstLine="640" w:firstLineChars="200"/>
        <w:jc w:val="left"/>
        <w:textAlignment w:val="auto"/>
        <w:rPr>
          <w:rFonts w:hint="eastAsia" w:ascii="楷体" w:hAnsi="楷体" w:eastAsia="楷体" w:cs="楷体"/>
          <w:bCs/>
          <w:kern w:val="44"/>
          <w:sz w:val="32"/>
          <w:szCs w:val="32"/>
          <w:lang w:val="en-US" w:eastAsia="zh-CN" w:bidi="ar-SA"/>
        </w:rPr>
      </w:pPr>
      <w:r>
        <w:rPr>
          <w:rFonts w:hint="eastAsia" w:ascii="楷体" w:hAnsi="楷体" w:eastAsia="楷体" w:cs="楷体"/>
          <w:bCs/>
          <w:kern w:val="44"/>
          <w:sz w:val="32"/>
          <w:szCs w:val="32"/>
          <w:lang w:val="en-US" w:eastAsia="zh-CN" w:bidi="ar-SA"/>
        </w:rPr>
        <w:t>六、一般公共预算基本支出安排情况</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315" w:lineRule="atLeast"/>
        <w:ind w:left="0" w:right="0" w:firstLine="640" w:firstLineChars="200"/>
        <w:jc w:val="left"/>
        <w:textAlignment w:val="auto"/>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2024年基本支出550.78万元，</w:t>
      </w:r>
      <w:r>
        <w:rPr>
          <w:rFonts w:hint="eastAsia" w:ascii="仿宋_GB2312" w:eastAsia="仿宋_GB2312"/>
          <w:sz w:val="32"/>
          <w:szCs w:val="32"/>
        </w:rPr>
        <w:t>比2023年预算</w:t>
      </w:r>
      <w:r>
        <w:rPr>
          <w:rFonts w:hint="eastAsia" w:ascii="仿宋_GB2312" w:eastAsia="仿宋_GB2312"/>
          <w:bCs/>
          <w:kern w:val="44"/>
          <w:sz w:val="32"/>
          <w:szCs w:val="32"/>
        </w:rPr>
        <w:t>减少26.3  万元</w:t>
      </w:r>
      <w:r>
        <w:rPr>
          <w:rFonts w:hint="eastAsia" w:ascii="仿宋_GB2312" w:eastAsia="仿宋_GB2312"/>
          <w:sz w:val="32"/>
          <w:szCs w:val="32"/>
        </w:rPr>
        <w:t>，减少5.01%</w:t>
      </w:r>
      <w:r>
        <w:rPr>
          <w:rFonts w:hint="eastAsia" w:ascii="仿宋_GB2312" w:hAnsi="Times New Roman" w:eastAsia="仿宋_GB2312" w:cs="Times New Roman"/>
          <w:bCs/>
          <w:kern w:val="44"/>
          <w:sz w:val="32"/>
          <w:szCs w:val="32"/>
          <w:lang w:val="en-US" w:eastAsia="zh-CN" w:bidi="ar-SA"/>
        </w:rPr>
        <w:t>，</w:t>
      </w:r>
      <w:r>
        <w:rPr>
          <w:rFonts w:hint="eastAsia" w:ascii="仿宋_GB2312" w:eastAsia="仿宋_GB2312"/>
          <w:sz w:val="32"/>
          <w:szCs w:val="32"/>
        </w:rPr>
        <w:t>主要原因是：</w:t>
      </w:r>
      <w:r>
        <w:rPr>
          <w:rFonts w:hint="eastAsia" w:ascii="仿宋_GB2312" w:eastAsia="仿宋_GB2312"/>
          <w:bCs/>
          <w:kern w:val="44"/>
          <w:sz w:val="32"/>
          <w:szCs w:val="32"/>
        </w:rPr>
        <w:t>人员减少，基本支出减少</w:t>
      </w:r>
      <w:r>
        <w:rPr>
          <w:rFonts w:hint="eastAsia" w:ascii="仿宋_GB2312" w:hAnsi="Times New Roman" w:eastAsia="仿宋_GB2312" w:cs="Times New Roman"/>
          <w:bCs/>
          <w:kern w:val="44"/>
          <w:sz w:val="32"/>
          <w:szCs w:val="32"/>
          <w:lang w:val="en-US" w:eastAsia="zh-CN" w:bidi="ar-SA"/>
        </w:rPr>
        <w:t>。其中：</w:t>
      </w:r>
    </w:p>
    <w:p>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ascii="仿宋_GB2312" w:eastAsia="仿宋_GB2312"/>
          <w:b/>
          <w:sz w:val="32"/>
          <w:szCs w:val="32"/>
        </w:rPr>
      </w:pPr>
      <w:r>
        <w:rPr>
          <w:rFonts w:hint="eastAsia" w:ascii="仿宋_GB2312" w:eastAsia="仿宋_GB2312"/>
          <w:sz w:val="32"/>
          <w:szCs w:val="32"/>
        </w:rPr>
        <w:t>1.工资福利支出</w:t>
      </w:r>
      <w:r>
        <w:rPr>
          <w:rFonts w:hint="eastAsia" w:ascii="仿宋_GB2312" w:eastAsia="仿宋_GB2312"/>
          <w:bCs/>
          <w:kern w:val="44"/>
          <w:sz w:val="32"/>
          <w:szCs w:val="32"/>
        </w:rPr>
        <w:t>449.01万元，</w:t>
      </w:r>
      <w:r>
        <w:rPr>
          <w:rFonts w:hint="eastAsia" w:ascii="仿宋_GB2312" w:eastAsia="仿宋_GB2312"/>
          <w:sz w:val="32"/>
          <w:szCs w:val="32"/>
        </w:rPr>
        <w:t>主要原因是：</w:t>
      </w:r>
      <w:r>
        <w:rPr>
          <w:rFonts w:hint="eastAsia" w:ascii="仿宋_GB2312" w:eastAsia="仿宋_GB2312"/>
          <w:bCs/>
          <w:kern w:val="44"/>
          <w:sz w:val="32"/>
          <w:szCs w:val="32"/>
        </w:rPr>
        <w:t>人员减少，基本支出减少</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580" w:lineRule="atLeast"/>
        <w:ind w:firstLine="640" w:firstLineChars="200"/>
        <w:textAlignment w:val="auto"/>
        <w:rPr>
          <w:rFonts w:ascii="仿宋_GB2312" w:eastAsia="仿宋_GB2312"/>
          <w:b/>
          <w:sz w:val="32"/>
          <w:szCs w:val="32"/>
        </w:rPr>
      </w:pPr>
      <w:r>
        <w:rPr>
          <w:rFonts w:hint="eastAsia" w:ascii="仿宋_GB2312" w:eastAsia="仿宋_GB2312"/>
          <w:sz w:val="32"/>
          <w:szCs w:val="32"/>
        </w:rPr>
        <w:t>2.商品服务支出</w:t>
      </w:r>
      <w:r>
        <w:rPr>
          <w:rFonts w:hint="eastAsia" w:ascii="仿宋_GB2312" w:eastAsia="仿宋_GB2312"/>
          <w:bCs/>
          <w:kern w:val="44"/>
          <w:sz w:val="32"/>
          <w:szCs w:val="32"/>
        </w:rPr>
        <w:t>40.23万元，</w:t>
      </w:r>
      <w:r>
        <w:rPr>
          <w:rFonts w:hint="eastAsia" w:ascii="仿宋_GB2312" w:eastAsia="仿宋_GB2312"/>
          <w:sz w:val="32"/>
          <w:szCs w:val="32"/>
        </w:rPr>
        <w:t>主要原因是：</w:t>
      </w:r>
      <w:r>
        <w:rPr>
          <w:rFonts w:hint="eastAsia" w:ascii="仿宋_GB2312" w:eastAsia="仿宋_GB2312"/>
          <w:bCs/>
          <w:kern w:val="44"/>
          <w:sz w:val="32"/>
          <w:szCs w:val="32"/>
        </w:rPr>
        <w:t>人员减少，基本支出减少</w:t>
      </w:r>
      <w:r>
        <w:rPr>
          <w:rFonts w:hint="eastAsia" w:ascii="仿宋_GB2312" w:eastAsia="仿宋_GB2312"/>
          <w:sz w:val="32"/>
          <w:szCs w:val="32"/>
        </w:rPr>
        <w:t>。</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315" w:lineRule="atLeast"/>
        <w:ind w:left="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bCs/>
          <w:kern w:val="44"/>
          <w:sz w:val="32"/>
          <w:szCs w:val="32"/>
        </w:rPr>
        <w:t>对个人和家庭补助支出 39.24万元，</w:t>
      </w:r>
      <w:r>
        <w:rPr>
          <w:rFonts w:hint="eastAsia" w:ascii="仿宋_GB2312" w:eastAsia="仿宋_GB2312"/>
          <w:sz w:val="32"/>
          <w:szCs w:val="32"/>
        </w:rPr>
        <w:t>主要原因是：</w:t>
      </w:r>
      <w:r>
        <w:rPr>
          <w:rFonts w:hint="eastAsia" w:ascii="仿宋_GB2312" w:eastAsia="仿宋_GB2312"/>
          <w:bCs/>
          <w:kern w:val="44"/>
          <w:sz w:val="32"/>
          <w:szCs w:val="32"/>
        </w:rPr>
        <w:t>人员减少，基本支出减少</w:t>
      </w:r>
      <w:r>
        <w:rPr>
          <w:rFonts w:hint="eastAsia" w:ascii="仿宋_GB2312" w:eastAsia="仿宋_GB2312"/>
          <w:sz w:val="32"/>
          <w:szCs w:val="32"/>
        </w:rPr>
        <w:t>。</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315" w:lineRule="atLeast"/>
        <w:ind w:left="0" w:right="0" w:firstLine="640" w:firstLineChars="200"/>
        <w:jc w:val="left"/>
        <w:textAlignment w:val="auto"/>
        <w:rPr>
          <w:rFonts w:hint="eastAsia" w:ascii="楷体" w:hAnsi="楷体" w:eastAsia="楷体" w:cs="楷体"/>
          <w:bCs/>
          <w:kern w:val="44"/>
          <w:sz w:val="32"/>
          <w:szCs w:val="32"/>
          <w:lang w:val="en-US" w:eastAsia="zh-CN" w:bidi="ar-SA"/>
        </w:rPr>
      </w:pPr>
      <w:r>
        <w:rPr>
          <w:rFonts w:hint="eastAsia" w:ascii="楷体" w:hAnsi="楷体" w:eastAsia="楷体" w:cs="楷体"/>
          <w:bCs/>
          <w:kern w:val="44"/>
          <w:sz w:val="32"/>
          <w:szCs w:val="32"/>
          <w:lang w:val="en-US" w:eastAsia="zh-CN" w:bidi="ar-SA"/>
        </w:rPr>
        <w:t>七、一般公共预算“三公”经费支出安排情况</w:t>
      </w:r>
    </w:p>
    <w:p>
      <w:pPr>
        <w:keepNext w:val="0"/>
        <w:keepLines w:val="0"/>
        <w:pageBreakBefore w:val="0"/>
        <w:kinsoku/>
        <w:wordWrap/>
        <w:overflowPunct/>
        <w:topLinePunct w:val="0"/>
        <w:autoSpaceDE/>
        <w:autoSpaceDN/>
        <w:bidi w:val="0"/>
        <w:adjustRightInd/>
        <w:snapToGrid w:val="0"/>
        <w:spacing w:line="580" w:lineRule="atLeast"/>
        <w:ind w:firstLine="672" w:firstLineChars="200"/>
        <w:textAlignment w:val="auto"/>
        <w:rPr>
          <w:rFonts w:ascii="仿宋_GB2312" w:hAnsi="仿宋" w:eastAsia="仿宋_GB2312"/>
          <w:spacing w:val="8"/>
          <w:sz w:val="32"/>
        </w:rPr>
      </w:pPr>
      <w:r>
        <w:rPr>
          <w:rFonts w:hint="eastAsia" w:ascii="仿宋_GB2312" w:hAnsi="仿宋" w:eastAsia="仿宋_GB2312"/>
          <w:spacing w:val="8"/>
          <w:sz w:val="32"/>
        </w:rPr>
        <w:t>2024年部门财政拨款资金安排 “三公”经费预算0万元，与2023年保持一致。其中：</w:t>
      </w:r>
    </w:p>
    <w:p>
      <w:pPr>
        <w:keepNext w:val="0"/>
        <w:keepLines w:val="0"/>
        <w:pageBreakBefore w:val="0"/>
        <w:kinsoku/>
        <w:wordWrap/>
        <w:overflowPunct/>
        <w:topLinePunct w:val="0"/>
        <w:autoSpaceDE/>
        <w:autoSpaceDN/>
        <w:bidi w:val="0"/>
        <w:adjustRightInd/>
        <w:snapToGrid w:val="0"/>
        <w:spacing w:line="580" w:lineRule="atLeast"/>
        <w:ind w:firstLine="672" w:firstLineChars="200"/>
        <w:textAlignment w:val="auto"/>
        <w:rPr>
          <w:rFonts w:ascii="仿宋_GB2312" w:hAnsi="仿宋" w:eastAsia="仿宋_GB2312"/>
          <w:spacing w:val="8"/>
          <w:sz w:val="32"/>
        </w:rPr>
      </w:pPr>
      <w:r>
        <w:rPr>
          <w:rFonts w:hint="eastAsia" w:ascii="仿宋_GB2312" w:hAnsi="仿宋" w:eastAsia="仿宋_GB2312"/>
          <w:spacing w:val="8"/>
          <w:sz w:val="32"/>
        </w:rPr>
        <w:t>(一)因公出国(境)经费预算未安排。</w:t>
      </w:r>
    </w:p>
    <w:p>
      <w:pPr>
        <w:keepNext w:val="0"/>
        <w:keepLines w:val="0"/>
        <w:pageBreakBefore w:val="0"/>
        <w:kinsoku/>
        <w:wordWrap/>
        <w:overflowPunct/>
        <w:topLinePunct w:val="0"/>
        <w:autoSpaceDE/>
        <w:autoSpaceDN/>
        <w:bidi w:val="0"/>
        <w:adjustRightInd/>
        <w:snapToGrid w:val="0"/>
        <w:spacing w:line="580" w:lineRule="atLeast"/>
        <w:ind w:firstLine="672" w:firstLineChars="200"/>
        <w:textAlignment w:val="auto"/>
        <w:rPr>
          <w:rFonts w:ascii="仿宋_GB2312" w:hAnsi="仿宋" w:eastAsia="仿宋_GB2312"/>
          <w:spacing w:val="8"/>
          <w:sz w:val="32"/>
        </w:rPr>
      </w:pPr>
      <w:r>
        <w:rPr>
          <w:rFonts w:hint="eastAsia" w:ascii="仿宋_GB2312" w:hAnsi="仿宋" w:eastAsia="仿宋_GB2312"/>
          <w:spacing w:val="8"/>
          <w:sz w:val="32"/>
        </w:rPr>
        <w:t>(二)公务用车购置及运行维护费0万元。因公车改革，单位没有保有车辆，预算未安排。</w:t>
      </w:r>
    </w:p>
    <w:p>
      <w:pPr>
        <w:keepNext w:val="0"/>
        <w:keepLines w:val="0"/>
        <w:pageBreakBefore w:val="0"/>
        <w:kinsoku/>
        <w:wordWrap/>
        <w:overflowPunct/>
        <w:topLinePunct w:val="0"/>
        <w:autoSpaceDE/>
        <w:autoSpaceDN/>
        <w:bidi w:val="0"/>
        <w:adjustRightInd/>
        <w:snapToGrid w:val="0"/>
        <w:spacing w:line="580" w:lineRule="atLeast"/>
        <w:ind w:firstLine="672" w:firstLineChars="200"/>
        <w:textAlignment w:val="auto"/>
        <w:rPr>
          <w:rFonts w:ascii="仿宋_GB2312" w:hAnsi="仿宋" w:eastAsia="仿宋_GB2312"/>
          <w:spacing w:val="8"/>
          <w:sz w:val="32"/>
        </w:rPr>
      </w:pPr>
      <w:r>
        <w:rPr>
          <w:rFonts w:hint="eastAsia" w:ascii="仿宋_GB2312" w:hAnsi="仿宋" w:eastAsia="仿宋_GB2312"/>
          <w:spacing w:val="8"/>
          <w:sz w:val="32"/>
        </w:rPr>
        <w:t>(三)公务接待费0万元，预算未安排。</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315" w:lineRule="atLeast"/>
        <w:ind w:left="0" w:right="0" w:firstLine="640" w:firstLineChars="200"/>
        <w:jc w:val="left"/>
        <w:textAlignment w:val="auto"/>
        <w:rPr>
          <w:rFonts w:hint="eastAsia" w:ascii="楷体" w:hAnsi="楷体" w:eastAsia="楷体" w:cs="楷体"/>
          <w:bCs/>
          <w:kern w:val="44"/>
          <w:sz w:val="32"/>
          <w:szCs w:val="32"/>
          <w:lang w:val="en-US" w:eastAsia="zh-CN" w:bidi="ar-SA"/>
        </w:rPr>
      </w:pPr>
      <w:r>
        <w:rPr>
          <w:rFonts w:hint="eastAsia" w:ascii="楷体" w:hAnsi="楷体" w:eastAsia="楷体" w:cs="楷体"/>
          <w:bCs/>
          <w:kern w:val="44"/>
          <w:sz w:val="32"/>
          <w:szCs w:val="32"/>
          <w:lang w:val="en-US" w:eastAsia="zh-CN" w:bidi="ar-SA"/>
        </w:rPr>
        <w:t>八、政府性基金预算支出预算情况</w:t>
      </w:r>
    </w:p>
    <w:p>
      <w:pPr>
        <w:keepNext w:val="0"/>
        <w:keepLines w:val="0"/>
        <w:pageBreakBefore w:val="0"/>
        <w:kinsoku/>
        <w:wordWrap/>
        <w:overflowPunct/>
        <w:topLinePunct w:val="0"/>
        <w:autoSpaceDE/>
        <w:autoSpaceDN/>
        <w:bidi w:val="0"/>
        <w:adjustRightInd/>
        <w:ind w:firstLine="672" w:firstLineChars="200"/>
        <w:textAlignment w:val="auto"/>
        <w:rPr>
          <w:rFonts w:hint="eastAsia" w:ascii="仿宋_GB2312" w:hAnsi="仿宋" w:eastAsia="仿宋_GB2312"/>
          <w:spacing w:val="8"/>
          <w:sz w:val="32"/>
        </w:rPr>
      </w:pPr>
      <w:r>
        <w:rPr>
          <w:rFonts w:hint="eastAsia" w:ascii="仿宋_GB2312" w:hAnsi="仿宋" w:eastAsia="仿宋_GB2312"/>
          <w:spacing w:val="8"/>
          <w:sz w:val="32"/>
        </w:rPr>
        <w:t>本单位2024年度无政府性基金预算支出</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315" w:lineRule="atLeast"/>
        <w:ind w:left="0" w:right="0" w:firstLine="640" w:firstLineChars="200"/>
        <w:jc w:val="left"/>
        <w:textAlignment w:val="auto"/>
        <w:rPr>
          <w:rFonts w:hint="eastAsia" w:ascii="楷体" w:hAnsi="楷体" w:eastAsia="楷体" w:cs="楷体"/>
          <w:bCs/>
          <w:kern w:val="44"/>
          <w:sz w:val="32"/>
          <w:szCs w:val="32"/>
          <w:lang w:val="en-US" w:eastAsia="zh-CN" w:bidi="ar-SA"/>
        </w:rPr>
      </w:pPr>
      <w:r>
        <w:rPr>
          <w:rFonts w:hint="eastAsia" w:ascii="楷体" w:hAnsi="楷体" w:eastAsia="楷体" w:cs="楷体"/>
          <w:bCs/>
          <w:kern w:val="44"/>
          <w:sz w:val="32"/>
          <w:szCs w:val="32"/>
          <w:lang w:val="en-US" w:eastAsia="zh-CN" w:bidi="ar-SA"/>
        </w:rPr>
        <w:t>九、国有资本经营预算支出预算情况</w:t>
      </w:r>
    </w:p>
    <w:p>
      <w:pPr>
        <w:keepNext w:val="0"/>
        <w:keepLines w:val="0"/>
        <w:pageBreakBefore w:val="0"/>
        <w:kinsoku/>
        <w:wordWrap/>
        <w:overflowPunct/>
        <w:topLinePunct w:val="0"/>
        <w:autoSpaceDE/>
        <w:autoSpaceDN/>
        <w:bidi w:val="0"/>
        <w:adjustRightInd/>
        <w:spacing w:line="560" w:lineRule="atLeast"/>
        <w:ind w:firstLine="672" w:firstLineChars="200"/>
        <w:jc w:val="left"/>
        <w:textAlignment w:val="auto"/>
        <w:rPr>
          <w:rFonts w:ascii="仿宋_GB2312" w:hAnsi="仿宋" w:eastAsia="仿宋_GB2312"/>
          <w:spacing w:val="8"/>
          <w:sz w:val="32"/>
          <w:szCs w:val="24"/>
        </w:rPr>
      </w:pPr>
      <w:r>
        <w:rPr>
          <w:rFonts w:hint="eastAsia" w:ascii="仿宋_GB2312" w:hAnsi="仿宋" w:eastAsia="仿宋_GB2312"/>
          <w:spacing w:val="8"/>
          <w:sz w:val="32"/>
          <w:szCs w:val="24"/>
        </w:rPr>
        <w:t>202</w:t>
      </w:r>
      <w:r>
        <w:rPr>
          <w:rFonts w:ascii="仿宋_GB2312" w:hAnsi="仿宋" w:eastAsia="仿宋_GB2312"/>
          <w:spacing w:val="8"/>
          <w:sz w:val="32"/>
          <w:szCs w:val="24"/>
        </w:rPr>
        <w:t>4</w:t>
      </w:r>
      <w:r>
        <w:rPr>
          <w:rFonts w:hint="eastAsia" w:ascii="仿宋_GB2312" w:hAnsi="仿宋" w:eastAsia="仿宋_GB2312"/>
          <w:spacing w:val="8"/>
          <w:sz w:val="32"/>
          <w:szCs w:val="24"/>
        </w:rPr>
        <w:t>年无国有资本经营预算收入支出情况。</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315" w:lineRule="atLeast"/>
        <w:ind w:left="0" w:right="0" w:firstLine="640" w:firstLineChars="200"/>
        <w:jc w:val="left"/>
        <w:textAlignment w:val="auto"/>
        <w:rPr>
          <w:rFonts w:hint="eastAsia" w:ascii="楷体" w:hAnsi="楷体" w:eastAsia="楷体" w:cs="楷体"/>
          <w:bCs/>
          <w:kern w:val="44"/>
          <w:sz w:val="32"/>
          <w:szCs w:val="32"/>
          <w:lang w:val="en-US" w:eastAsia="zh-CN" w:bidi="ar-SA"/>
        </w:rPr>
      </w:pPr>
      <w:r>
        <w:rPr>
          <w:rFonts w:hint="eastAsia" w:ascii="楷体" w:hAnsi="楷体" w:eastAsia="楷体" w:cs="楷体"/>
          <w:bCs/>
          <w:kern w:val="44"/>
          <w:sz w:val="32"/>
          <w:szCs w:val="32"/>
          <w:lang w:val="en-US" w:eastAsia="zh-CN" w:bidi="ar-SA"/>
        </w:rPr>
        <w:t>十、项目支出安排情况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r>
        <w:rPr>
          <w:rFonts w:hint="eastAsia" w:eastAsia="仿宋_GB2312"/>
          <w:sz w:val="32"/>
          <w:szCs w:val="32"/>
        </w:rPr>
        <w:t>（二）项目支出817.5万元，比2023年度增加313.5万元，增加38.35%，主要原因是增加第五次经济普查项目以及</w:t>
      </w:r>
      <w:r>
        <w:rPr>
          <w:rFonts w:hint="eastAsia" w:ascii="Times New Roman" w:hAnsi="Times New Roman" w:eastAsia="仿宋_GB2312" w:cs="仿宋_GB2312"/>
          <w:sz w:val="32"/>
          <w:szCs w:val="32"/>
        </w:rPr>
        <w:t>根据工作和业务需要，调整了一些项目。其中：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1.统计调查等专项业务经费52.00万元。用于全区统计专项业务调查、监测、整理等业务经费。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2.购买社会服务支出62.00万元。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3.村（社区）统计专项经费130.00万元。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4.统计信息化建设10.00万元。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5.基层统计人员经费168.00万元。</w:t>
      </w:r>
    </w:p>
    <w:p>
      <w:pPr>
        <w:pStyle w:val="2"/>
        <w:keepNext w:val="0"/>
        <w:keepLines w:val="0"/>
        <w:pageBreakBefore w:val="0"/>
        <w:kinsoku/>
        <w:wordWrap/>
        <w:overflowPunct/>
        <w:topLinePunct w:val="0"/>
        <w:autoSpaceDE/>
        <w:autoSpaceDN/>
        <w:bidi w:val="0"/>
        <w:adjustRightInd/>
        <w:spacing w:after="0"/>
        <w:ind w:firstLine="210"/>
        <w:textAlignment w:val="auto"/>
      </w:pPr>
      <w:r>
        <w:rPr>
          <w:rFonts w:hint="eastAsia"/>
        </w:rPr>
        <w:t xml:space="preserve">    </w:t>
      </w:r>
      <w:r>
        <w:rPr>
          <w:rFonts w:hint="eastAsia" w:ascii="Times New Roman" w:hAnsi="Times New Roman" w:eastAsia="仿宋_GB2312" w:cs="仿宋_GB2312"/>
          <w:sz w:val="32"/>
          <w:szCs w:val="32"/>
        </w:rPr>
        <w:t>6. 第五次经济普查395.5万元。</w:t>
      </w:r>
    </w:p>
    <w:p>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315" w:lineRule="atLeast"/>
        <w:ind w:left="0" w:right="0" w:firstLine="640" w:firstLineChars="200"/>
        <w:jc w:val="left"/>
        <w:textAlignment w:val="auto"/>
        <w:rPr>
          <w:rFonts w:hint="eastAsia" w:ascii="楷体" w:hAnsi="楷体" w:eastAsia="楷体" w:cs="楷体"/>
          <w:bCs/>
          <w:kern w:val="44"/>
          <w:sz w:val="32"/>
          <w:szCs w:val="32"/>
          <w:lang w:val="en-US" w:eastAsia="zh-CN" w:bidi="ar-SA"/>
        </w:rPr>
      </w:pPr>
      <w:bookmarkStart w:id="0" w:name="_GoBack"/>
      <w:r>
        <w:rPr>
          <w:rFonts w:hint="eastAsia" w:ascii="楷体" w:hAnsi="楷体" w:eastAsia="楷体" w:cs="楷体"/>
          <w:bCs/>
          <w:kern w:val="44"/>
          <w:sz w:val="32"/>
          <w:szCs w:val="32"/>
          <w:lang w:val="en-US" w:eastAsia="zh-CN" w:bidi="ar-SA"/>
        </w:rPr>
        <w:t>十一、其他重要事项的情况说明</w:t>
      </w:r>
    </w:p>
    <w:bookmarkEnd w:id="0"/>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40" w:firstLineChars="200"/>
        <w:jc w:val="left"/>
        <w:textAlignment w:val="auto"/>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（一）机关运行经费情况</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2024年度预算机关运行经费为40.23万元，主要包括：办公费、印刷费、水电费、邮电费、差旅费、福利费、日常维修费、工会经费、其他商品服务支出等。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40" w:firstLineChars="200"/>
        <w:jc w:val="left"/>
        <w:textAlignment w:val="auto"/>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（二）政府预算采购情况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5" w:lineRule="atLeast"/>
        <w:ind w:firstLine="420"/>
        <w:textAlignment w:val="auto"/>
        <w:rPr>
          <w:rFonts w:ascii="仿宋_GB2312" w:eastAsia="仿宋_GB2312"/>
          <w:sz w:val="32"/>
          <w:szCs w:val="32"/>
          <w:highlight w:val="yellow"/>
        </w:rPr>
      </w:pPr>
      <w:r>
        <w:rPr>
          <w:rFonts w:hint="eastAsia" w:ascii="仿宋_GB2312" w:eastAsia="仿宋_GB2312"/>
          <w:sz w:val="32"/>
          <w:szCs w:val="32"/>
        </w:rPr>
        <w:t>按照现行政府采购管理规定，2024年部门预算中纳入政府采购预算支出合计172万元。其中：购买社会服务支出40万元；</w:t>
      </w:r>
      <w:r>
        <w:rPr>
          <w:rFonts w:hint="eastAsia" w:ascii="Times New Roman" w:hAnsi="Times New Roman" w:eastAsia="仿宋_GB2312" w:cs="仿宋_GB2312"/>
          <w:sz w:val="32"/>
          <w:szCs w:val="32"/>
        </w:rPr>
        <w:t>第五次经济普查132万元。</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15" w:lineRule="atLeast"/>
        <w:ind w:left="0" w:right="0" w:firstLine="640" w:firstLineChars="200"/>
        <w:jc w:val="left"/>
        <w:textAlignment w:val="auto"/>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政府购买服务预算情况</w:t>
      </w:r>
    </w:p>
    <w:p>
      <w:pPr>
        <w:pStyle w:val="10"/>
        <w:keepNext w:val="0"/>
        <w:keepLines w:val="0"/>
        <w:pageBreakBefore w:val="0"/>
        <w:kinsoku/>
        <w:wordWrap/>
        <w:overflowPunct/>
        <w:topLinePunct w:val="0"/>
        <w:autoSpaceDE/>
        <w:autoSpaceDN/>
        <w:bidi w:val="0"/>
        <w:adjustRightInd/>
        <w:snapToGrid/>
        <w:spacing w:before="0" w:after="0"/>
        <w:ind w:left="420" w:leftChars="200" w:firstLine="0" w:firstLineChars="0"/>
        <w:textAlignment w:val="auto"/>
        <w:rPr>
          <w:rFonts w:eastAsia="仿宋_GB2312" w:hAnsiTheme="minorHAnsi" w:cstheme="minorBidi"/>
        </w:rPr>
      </w:pPr>
      <w:r>
        <w:rPr>
          <w:rFonts w:hint="eastAsia" w:eastAsia="仿宋_GB2312" w:hAnsiTheme="minorHAnsi" w:cstheme="minorBidi"/>
        </w:rPr>
        <w:t>2024年度本单位政府购买服务：代账费5.4万元；绩效评价3万元；法律顾问1.5万元；食堂服务费12万元；保洁保安服务费12万元。</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15" w:lineRule="atLeast"/>
        <w:ind w:left="0" w:leftChars="0" w:right="0" w:firstLine="640" w:firstLineChars="200"/>
        <w:jc w:val="left"/>
        <w:textAlignment w:val="auto"/>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国有资本经营预算支出安排情况</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15" w:lineRule="atLeast"/>
        <w:ind w:leftChars="200" w:right="0" w:rightChars="0"/>
        <w:jc w:val="left"/>
        <w:textAlignment w:val="auto"/>
        <w:rPr>
          <w:rFonts w:hint="default"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本单位2024年度无国有资本经营预算支出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40" w:firstLineChars="200"/>
        <w:jc w:val="left"/>
        <w:textAlignment w:val="auto"/>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（五）国有资产占用使用情况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截至202</w:t>
      </w:r>
      <w:r>
        <w:rPr>
          <w:rFonts w:hint="eastAsia" w:ascii="Times New Roman" w:hAnsi="Times New Roman" w:eastAsia="仿宋_GB2312" w:cs="仿宋_GB2312"/>
          <w:sz w:val="32"/>
          <w:szCs w:val="32"/>
        </w:rPr>
        <w:t>3</w:t>
      </w:r>
      <w:r>
        <w:rPr>
          <w:rFonts w:ascii="Times New Roman" w:hAnsi="Times New Roman" w:eastAsia="仿宋_GB2312" w:cs="仿宋_GB2312"/>
          <w:sz w:val="32"/>
          <w:szCs w:val="32"/>
        </w:rPr>
        <w:t xml:space="preserve">年12月31日，部门占有国有资产 </w:t>
      </w:r>
      <w:r>
        <w:rPr>
          <w:rFonts w:hint="eastAsia" w:ascii="Times New Roman" w:hAnsi="Times New Roman" w:eastAsia="仿宋_GB2312" w:cs="仿宋_GB2312"/>
          <w:sz w:val="32"/>
          <w:szCs w:val="32"/>
        </w:rPr>
        <w:t>290.61</w:t>
      </w:r>
      <w:r>
        <w:rPr>
          <w:rFonts w:ascii="Times New Roman" w:hAnsi="Times New Roman" w:eastAsia="仿宋_GB2312" w:cs="仿宋_GB2312"/>
          <w:sz w:val="32"/>
          <w:szCs w:val="32"/>
        </w:rPr>
        <w:t>万元，包括固定资产和无形资产。主要固定资产有：房屋面积 900 平方米，金额77.11万元，无车辆。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40" w:firstLineChars="200"/>
        <w:jc w:val="left"/>
        <w:textAlignment w:val="auto"/>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（六）预算绩效管理情况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pPr>
      <w:r>
        <w:rPr>
          <w:rFonts w:hint="eastAsia" w:ascii="仿宋_GB2312" w:eastAsia="仿宋_GB2312"/>
          <w:sz w:val="32"/>
          <w:szCs w:val="32"/>
        </w:rPr>
        <w:t>2024年绩效目标按照要求已完成。</w:t>
      </w:r>
      <w:r>
        <w:rPr>
          <w:rFonts w:hint="eastAsia" w:ascii="Times New Roman" w:hAnsi="Times New Roman" w:eastAsia="仿宋_GB2312" w:cs="仿宋_GB2312"/>
          <w:sz w:val="32"/>
          <w:szCs w:val="32"/>
        </w:rPr>
        <w:t>设置绩效目标项目6个，总金额为817.5万元，其中：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计调查等专项业务经费52万元，占项目总经费的6.36%；基层统计人员经费168万元，占项目总经费的20.55%；村（社区）统计专项经费130万元，占项目总经费的15.91%；统计信息化建设10万元，占项目总经费的1.22%；购买社会服务支出62万元，占项目总经费的7.58%第五次经济普查395.5万元，占项目总经费的48.38%。</w:t>
      </w:r>
    </w:p>
    <w:p>
      <w:pPr>
        <w:pStyle w:val="2"/>
        <w:keepNext w:val="0"/>
        <w:keepLines w:val="0"/>
        <w:pageBreakBefore w:val="0"/>
        <w:kinsoku/>
        <w:wordWrap/>
        <w:overflowPunct/>
        <w:topLinePunct w:val="0"/>
        <w:autoSpaceDE/>
        <w:autoSpaceDN/>
        <w:bidi w:val="0"/>
        <w:adjustRightInd/>
        <w:snapToGrid/>
        <w:spacing w:after="0"/>
        <w:textAlignment w:val="auto"/>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960" w:firstLineChars="3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四、名词解释</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名词解释</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（一）财政拨款收入：</w:t>
      </w:r>
      <w:r>
        <w:rPr>
          <w:rFonts w:hint="eastAsia" w:ascii="Times New Roman" w:hAnsi="Times New Roman" w:eastAsia="仿宋_GB2312" w:cs="仿宋_GB2312"/>
          <w:sz w:val="32"/>
          <w:szCs w:val="32"/>
        </w:rPr>
        <w:t>指本级财政当年拨付的资金。</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）上级补助收入：</w:t>
      </w:r>
      <w:r>
        <w:rPr>
          <w:rFonts w:hint="eastAsia" w:ascii="Times New Roman" w:hAnsi="Times New Roman" w:eastAsia="仿宋_GB2312" w:cs="仿宋_GB2312"/>
          <w:sz w:val="32"/>
          <w:szCs w:val="32"/>
        </w:rPr>
        <w:t>指从主管部门和上级单位取得的非财政补助收入。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）事业收入：</w:t>
      </w:r>
      <w:r>
        <w:rPr>
          <w:rFonts w:hint="eastAsia" w:ascii="Times New Roman" w:hAnsi="Times New Roman" w:eastAsia="仿宋_GB2312" w:cs="仿宋_GB2312"/>
          <w:sz w:val="32"/>
          <w:szCs w:val="32"/>
        </w:rPr>
        <w:t>指事业单位开展专业业务活动及其辅助活动取得的收入。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）经营收入：</w:t>
      </w:r>
      <w:r>
        <w:rPr>
          <w:rFonts w:hint="eastAsia" w:ascii="Times New Roman" w:hAnsi="Times New Roman" w:eastAsia="仿宋_GB2312" w:cs="仿宋_GB2312"/>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）其他收入：</w:t>
      </w:r>
      <w:r>
        <w:rPr>
          <w:rFonts w:hint="eastAsia" w:ascii="Times New Roman" w:hAnsi="Times New Roman" w:eastAsia="仿宋_GB2312" w:cs="仿宋_GB2312"/>
          <w:sz w:val="32"/>
          <w:szCs w:val="32"/>
        </w:rPr>
        <w:t>指除“财政拨款收入”、“ 上级补助收入”、“事业收入”、“经营收入”等以外的收入，包括银行存款利息收入、租金收入、捐赠收入，现金盘盈收入、存货盘盈收入、收回已核销应收及预付款项、无法偿付的应付及预收款项等。</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）用事业基金弥补收支差额：</w:t>
      </w:r>
      <w:r>
        <w:rPr>
          <w:rFonts w:hint="eastAsia" w:ascii="Times New Roman" w:hAnsi="Times New Roman" w:eastAsia="仿宋_GB2312" w:cs="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）年初结转和结余：</w:t>
      </w:r>
      <w:r>
        <w:rPr>
          <w:rFonts w:hint="eastAsia" w:ascii="Times New Roman" w:hAnsi="Times New Roman" w:eastAsia="仿宋_GB2312" w:cs="仿宋_GB2312"/>
          <w:sz w:val="32"/>
          <w:szCs w:val="32"/>
        </w:rPr>
        <w:t>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）各支出功能分类科目(到项级)</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1.一般公共服务(类)统计信息事务(款)行政运行(项)。反映反映行政单位（包括实行公务员管理的事业单位）的基本支出。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2.一般公共服务(类)统计信息事务(款)专项统计业务（项）。反映各级统计机关在日常业务之外开展专项统计工作的支出。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3.一般公共服务(类)统计信息事务(款)专项普查活动（项）。反映统计部门开展人口普查、经济普查、农业普查、投入产出调查等周期性普查工作的支出。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4.一般公共服务(类)统计信息事务(款)其他统计信息事务支出（项）。反映除上述项目以外的其他统计信息事务支出。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5.一般公共服务(类)财政事务(款)财政国库业务（项）。反映财政部门用于财政国库集中收付业务方面的支出。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6.社会保障和就业支出（类）行政事业单位离退休（款）机关事业单位基本养老保险缴费支出（项）。反映机关事业单位实施养老保险制度由单位缴纳的基本养老保险费支出。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7.社会保障和就业支出（类）就业补助（款）公益性岗位补贴（项）。反映财政对符合条件的就业困难人员在公益性岗位就业给予的岗位补贴支出。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8.社会保障和就业支出（类）抚恤（款）死亡抚恤（项）。反映按规定用于烈士和牺牲、病故人员家属的一次性和定期抚恤金以及丧葬补助费。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9.卫生健康支出（类）公共卫生（款）突发公共卫生事件应急处理（项）。反映用于突发公共卫生事件应急处理的支出。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10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11.住房保障支出（类）住房改革支出（款）住房公积金（项）。反映行政事业单位按人力资源和社会保障部、财政部规定的基本工资和津贴补贴以及规定比例为职工缴纳的住房公积金。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12.住房保障支出（类）住房改革支出（款）提租补贴（项）。反映按房改政策规定的标准，行政事业单位向职工（含离退休人员）发放的租金补贴。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13.其他支出（类）其他支出（款）其他支出（项）。反映除上述项目以外其他不能划分到具体功能科目中的支出项目。</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）结余分配：</w:t>
      </w:r>
      <w:r>
        <w:rPr>
          <w:rFonts w:hint="eastAsia" w:ascii="Times New Roman" w:hAnsi="Times New Roman" w:eastAsia="仿宋_GB2312" w:cs="仿宋_GB2312"/>
          <w:sz w:val="32"/>
          <w:szCs w:val="32"/>
        </w:rPr>
        <w:t>指事业单位按规定提取的职工福利基金、事业基金和缴纳的所得税，以及建设单位按规定应交回的基本建设竣工项目结余资金。</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）年末结转和结余：</w:t>
      </w:r>
      <w:r>
        <w:rPr>
          <w:rFonts w:hint="eastAsia" w:ascii="Times New Roman" w:hAnsi="Times New Roman" w:eastAsia="仿宋_GB2312" w:cs="仿宋_GB2312"/>
          <w:sz w:val="32"/>
          <w:szCs w:val="32"/>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一）基本支出：</w:t>
      </w:r>
      <w:r>
        <w:rPr>
          <w:rFonts w:hint="eastAsia" w:ascii="Times New Roman" w:hAnsi="Times New Roman" w:eastAsia="仿宋_GB2312" w:cs="仿宋_GB2312"/>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十二</w:t>
      </w:r>
      <w:r>
        <w:rPr>
          <w:rFonts w:hint="eastAsia" w:ascii="楷体_GB2312" w:hAnsi="楷体_GB2312" w:eastAsia="楷体_GB2312" w:cs="楷体_GB2312"/>
          <w:sz w:val="32"/>
          <w:szCs w:val="32"/>
        </w:rPr>
        <w:t>）项目支出：</w:t>
      </w:r>
      <w:r>
        <w:rPr>
          <w:rFonts w:hint="eastAsia" w:ascii="Times New Roman" w:hAnsi="Times New Roman" w:eastAsia="仿宋_GB2312" w:cs="仿宋_GB2312"/>
          <w:sz w:val="32"/>
          <w:szCs w:val="32"/>
        </w:rPr>
        <w:t>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十三</w:t>
      </w:r>
      <w:r>
        <w:rPr>
          <w:rFonts w:hint="eastAsia" w:ascii="楷体_GB2312" w:hAnsi="楷体_GB2312" w:eastAsia="楷体_GB2312" w:cs="楷体_GB2312"/>
          <w:sz w:val="32"/>
          <w:szCs w:val="32"/>
        </w:rPr>
        <w:t>）经营支出：</w:t>
      </w:r>
      <w:r>
        <w:rPr>
          <w:rFonts w:hint="eastAsia" w:ascii="Times New Roman" w:hAnsi="Times New Roman" w:eastAsia="仿宋_GB2312" w:cs="仿宋_GB2312"/>
          <w:sz w:val="32"/>
          <w:szCs w:val="32"/>
        </w:rPr>
        <w:t>指事业单位在专业活动及辅助活动之外开展非独立核算经营活动发生的支出。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十四</w:t>
      </w:r>
      <w:r>
        <w:rPr>
          <w:rFonts w:hint="eastAsia" w:ascii="楷体_GB2312" w:hAnsi="楷体_GB2312" w:eastAsia="楷体_GB2312" w:cs="楷体_GB2312"/>
          <w:sz w:val="32"/>
          <w:szCs w:val="32"/>
        </w:rPr>
        <w:t>）“三公”经费：</w:t>
      </w:r>
      <w:r>
        <w:rPr>
          <w:rFonts w:hint="eastAsia" w:ascii="Times New Roman" w:hAnsi="Times New Roman" w:eastAsia="仿宋_GB2312" w:cs="仿宋_GB2312"/>
          <w:sz w:val="32"/>
          <w:szCs w:val="32"/>
        </w:rPr>
        <w:t>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十五</w:t>
      </w:r>
      <w:r>
        <w:rPr>
          <w:rFonts w:hint="eastAsia" w:ascii="楷体_GB2312" w:hAnsi="楷体_GB2312" w:eastAsia="楷体_GB2312" w:cs="楷体_GB2312"/>
          <w:sz w:val="32"/>
          <w:szCs w:val="32"/>
        </w:rPr>
        <w:t>）机关运行经费：</w:t>
      </w:r>
      <w:r>
        <w:rPr>
          <w:rFonts w:hint="eastAsia" w:ascii="Times New Roman" w:hAnsi="Times New Roman"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十六</w:t>
      </w:r>
      <w:r>
        <w:rPr>
          <w:rFonts w:hint="eastAsia" w:ascii="楷体_GB2312" w:hAnsi="楷体_GB2312" w:eastAsia="楷体_GB2312" w:cs="楷体_GB2312"/>
          <w:sz w:val="32"/>
          <w:szCs w:val="32"/>
        </w:rPr>
        <w:t>）</w:t>
      </w:r>
      <w:r>
        <w:rPr>
          <w:rFonts w:hint="default" w:ascii="仿宋_GB2312" w:hAnsi="宋体" w:eastAsia="仿宋_GB2312" w:cs="仿宋_GB2312"/>
          <w:kern w:val="0"/>
          <w:sz w:val="31"/>
          <w:szCs w:val="31"/>
        </w:rPr>
        <w:t>没有其他专业名词解释。</w:t>
      </w:r>
    </w:p>
    <w:p>
      <w:pPr>
        <w:pStyle w:val="10"/>
        <w:ind w:left="0" w:leftChars="0" w:firstLine="0" w:firstLineChars="0"/>
        <w:rPr>
          <w:rFonts w:hint="eastAsia" w:ascii="Times New Roman" w:hAnsi="Times New Roman"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581BC"/>
    <w:multiLevelType w:val="singleLevel"/>
    <w:tmpl w:val="B4C581BC"/>
    <w:lvl w:ilvl="0" w:tentative="0">
      <w:start w:val="3"/>
      <w:numFmt w:val="chineseCounting"/>
      <w:suff w:val="nothing"/>
      <w:lvlText w:val="（%1）"/>
      <w:lvlJc w:val="left"/>
      <w:rPr>
        <w:rFonts w:hint="eastAsia"/>
      </w:rPr>
    </w:lvl>
  </w:abstractNum>
  <w:abstractNum w:abstractNumId="1">
    <w:nsid w:val="CF181381"/>
    <w:multiLevelType w:val="singleLevel"/>
    <w:tmpl w:val="CF181381"/>
    <w:lvl w:ilvl="0" w:tentative="0">
      <w:start w:val="2"/>
      <w:numFmt w:val="chineseCounting"/>
      <w:suff w:val="space"/>
      <w:lvlText w:val="第%1部分"/>
      <w:lvlJc w:val="left"/>
      <w:rPr>
        <w:rFonts w:hint="eastAsia"/>
      </w:rPr>
    </w:lvl>
  </w:abstractNum>
  <w:abstractNum w:abstractNumId="2">
    <w:nsid w:val="63103593"/>
    <w:multiLevelType w:val="singleLevel"/>
    <w:tmpl w:val="63103593"/>
    <w:lvl w:ilvl="0" w:tentative="0">
      <w:start w:val="2"/>
      <w:numFmt w:val="chineseCounting"/>
      <w:suff w:val="nothing"/>
      <w:lvlText w:val="%1、"/>
      <w:lvlJc w:val="left"/>
      <w:pPr>
        <w:ind w:left="-220"/>
      </w:pPr>
      <w:rPr>
        <w:rFonts w:hint="eastAsia"/>
      </w:rPr>
    </w:lvl>
  </w:abstractNum>
  <w:abstractNum w:abstractNumId="3">
    <w:nsid w:val="7045F7C6"/>
    <w:multiLevelType w:val="singleLevel"/>
    <w:tmpl w:val="7045F7C6"/>
    <w:lvl w:ilvl="0" w:tentative="0">
      <w:start w:val="9"/>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Y2I0MDgzNDA1MGI3OWUyNzk2NzRmNjg1ZmJiNjAifQ=="/>
    <w:docVar w:name="KSO_WPS_MARK_KEY" w:val="2f6f3b84-d426-4e68-a5e0-b4c23e168772"/>
  </w:docVars>
  <w:rsids>
    <w:rsidRoot w:val="0047415F"/>
    <w:rsid w:val="0000115B"/>
    <w:rsid w:val="00005260"/>
    <w:rsid w:val="000179E3"/>
    <w:rsid w:val="0004154F"/>
    <w:rsid w:val="00042BD6"/>
    <w:rsid w:val="000916E2"/>
    <w:rsid w:val="000A763E"/>
    <w:rsid w:val="00114FF3"/>
    <w:rsid w:val="001B400E"/>
    <w:rsid w:val="001E1580"/>
    <w:rsid w:val="001E3D89"/>
    <w:rsid w:val="002135E5"/>
    <w:rsid w:val="00217E74"/>
    <w:rsid w:val="002A2450"/>
    <w:rsid w:val="00344E83"/>
    <w:rsid w:val="003A5A53"/>
    <w:rsid w:val="003B0B1C"/>
    <w:rsid w:val="003B4F46"/>
    <w:rsid w:val="003D0A2F"/>
    <w:rsid w:val="004051ED"/>
    <w:rsid w:val="00412822"/>
    <w:rsid w:val="0042580D"/>
    <w:rsid w:val="0047415F"/>
    <w:rsid w:val="00475834"/>
    <w:rsid w:val="004D6D84"/>
    <w:rsid w:val="004F54CA"/>
    <w:rsid w:val="0054363B"/>
    <w:rsid w:val="005763BD"/>
    <w:rsid w:val="0059014D"/>
    <w:rsid w:val="005A3370"/>
    <w:rsid w:val="005D5F32"/>
    <w:rsid w:val="00601B8F"/>
    <w:rsid w:val="00666F47"/>
    <w:rsid w:val="006B710E"/>
    <w:rsid w:val="006F49BE"/>
    <w:rsid w:val="00727F70"/>
    <w:rsid w:val="007475AC"/>
    <w:rsid w:val="00755124"/>
    <w:rsid w:val="0076259F"/>
    <w:rsid w:val="00790E0F"/>
    <w:rsid w:val="007965B4"/>
    <w:rsid w:val="007C2489"/>
    <w:rsid w:val="007D4234"/>
    <w:rsid w:val="00871275"/>
    <w:rsid w:val="008D3615"/>
    <w:rsid w:val="008E66FB"/>
    <w:rsid w:val="00962768"/>
    <w:rsid w:val="009912E0"/>
    <w:rsid w:val="009A35FC"/>
    <w:rsid w:val="009A4803"/>
    <w:rsid w:val="009A5D91"/>
    <w:rsid w:val="009E231A"/>
    <w:rsid w:val="009F3265"/>
    <w:rsid w:val="00A43427"/>
    <w:rsid w:val="00A6140B"/>
    <w:rsid w:val="00A633D6"/>
    <w:rsid w:val="00A65F37"/>
    <w:rsid w:val="00A67414"/>
    <w:rsid w:val="00AC10B8"/>
    <w:rsid w:val="00B706C6"/>
    <w:rsid w:val="00BC5DDE"/>
    <w:rsid w:val="00BC7D3E"/>
    <w:rsid w:val="00C036DF"/>
    <w:rsid w:val="00C03842"/>
    <w:rsid w:val="00C90536"/>
    <w:rsid w:val="00CE4025"/>
    <w:rsid w:val="00CE7526"/>
    <w:rsid w:val="00D11E79"/>
    <w:rsid w:val="00D3740E"/>
    <w:rsid w:val="00D70078"/>
    <w:rsid w:val="00DA3FF8"/>
    <w:rsid w:val="00DB0F6B"/>
    <w:rsid w:val="00E30C7B"/>
    <w:rsid w:val="00E77581"/>
    <w:rsid w:val="00E8186E"/>
    <w:rsid w:val="00E90448"/>
    <w:rsid w:val="00EC21FB"/>
    <w:rsid w:val="00F550F8"/>
    <w:rsid w:val="00F86A44"/>
    <w:rsid w:val="00FC3527"/>
    <w:rsid w:val="016D21CB"/>
    <w:rsid w:val="02202C51"/>
    <w:rsid w:val="028A3F83"/>
    <w:rsid w:val="038B6DB6"/>
    <w:rsid w:val="03CD1965"/>
    <w:rsid w:val="04BD4E76"/>
    <w:rsid w:val="06544F5F"/>
    <w:rsid w:val="06FD148B"/>
    <w:rsid w:val="06FE6C5E"/>
    <w:rsid w:val="083B0AAB"/>
    <w:rsid w:val="08510A5F"/>
    <w:rsid w:val="08BE01A2"/>
    <w:rsid w:val="09142112"/>
    <w:rsid w:val="09801E99"/>
    <w:rsid w:val="098257B4"/>
    <w:rsid w:val="0B4843F1"/>
    <w:rsid w:val="0C6C06F2"/>
    <w:rsid w:val="0DEC22DE"/>
    <w:rsid w:val="0E9C3975"/>
    <w:rsid w:val="0ED51068"/>
    <w:rsid w:val="0F360842"/>
    <w:rsid w:val="0F376363"/>
    <w:rsid w:val="10440DE4"/>
    <w:rsid w:val="105438B3"/>
    <w:rsid w:val="11AD7B63"/>
    <w:rsid w:val="11BC79D4"/>
    <w:rsid w:val="12CD2794"/>
    <w:rsid w:val="133F5C26"/>
    <w:rsid w:val="17430901"/>
    <w:rsid w:val="17A74F74"/>
    <w:rsid w:val="17D631C0"/>
    <w:rsid w:val="18F331BF"/>
    <w:rsid w:val="191268E7"/>
    <w:rsid w:val="19AF5A77"/>
    <w:rsid w:val="19CC1104"/>
    <w:rsid w:val="1BD417C5"/>
    <w:rsid w:val="1BDA7BF9"/>
    <w:rsid w:val="1C203D77"/>
    <w:rsid w:val="1DE976F9"/>
    <w:rsid w:val="1E0A1153"/>
    <w:rsid w:val="1F4C161F"/>
    <w:rsid w:val="1FA45952"/>
    <w:rsid w:val="1FB1381F"/>
    <w:rsid w:val="20EC06E6"/>
    <w:rsid w:val="21D46077"/>
    <w:rsid w:val="230E4414"/>
    <w:rsid w:val="2480613F"/>
    <w:rsid w:val="280148E3"/>
    <w:rsid w:val="284A774F"/>
    <w:rsid w:val="2AD82098"/>
    <w:rsid w:val="2B6F317D"/>
    <w:rsid w:val="2C364165"/>
    <w:rsid w:val="2C7D092E"/>
    <w:rsid w:val="2CAE698F"/>
    <w:rsid w:val="2F1A7758"/>
    <w:rsid w:val="2FAB13CD"/>
    <w:rsid w:val="32871865"/>
    <w:rsid w:val="32A37611"/>
    <w:rsid w:val="32C75DA2"/>
    <w:rsid w:val="33010BEC"/>
    <w:rsid w:val="339E6FC6"/>
    <w:rsid w:val="33F6203C"/>
    <w:rsid w:val="344C6110"/>
    <w:rsid w:val="34E82858"/>
    <w:rsid w:val="35990639"/>
    <w:rsid w:val="3670276B"/>
    <w:rsid w:val="380C4324"/>
    <w:rsid w:val="391334D5"/>
    <w:rsid w:val="39AB7844"/>
    <w:rsid w:val="3A644F0D"/>
    <w:rsid w:val="3B182CF9"/>
    <w:rsid w:val="3EA33055"/>
    <w:rsid w:val="3FDC4B48"/>
    <w:rsid w:val="41061E98"/>
    <w:rsid w:val="42691966"/>
    <w:rsid w:val="43D73037"/>
    <w:rsid w:val="445242B0"/>
    <w:rsid w:val="453337D8"/>
    <w:rsid w:val="454C2828"/>
    <w:rsid w:val="46A8051C"/>
    <w:rsid w:val="47AF1338"/>
    <w:rsid w:val="47D35F81"/>
    <w:rsid w:val="48B61E57"/>
    <w:rsid w:val="4A6B3937"/>
    <w:rsid w:val="4AB65612"/>
    <w:rsid w:val="4AF62A08"/>
    <w:rsid w:val="4B6D3E2F"/>
    <w:rsid w:val="4B756D34"/>
    <w:rsid w:val="4BF05B89"/>
    <w:rsid w:val="4C45737A"/>
    <w:rsid w:val="4D144003"/>
    <w:rsid w:val="4F822D0B"/>
    <w:rsid w:val="4FED097C"/>
    <w:rsid w:val="50836CD7"/>
    <w:rsid w:val="50D70C26"/>
    <w:rsid w:val="516E5F98"/>
    <w:rsid w:val="51A811F3"/>
    <w:rsid w:val="51F31ECC"/>
    <w:rsid w:val="52C94A16"/>
    <w:rsid w:val="532F3B4A"/>
    <w:rsid w:val="535624E4"/>
    <w:rsid w:val="538F3DE9"/>
    <w:rsid w:val="53BD7038"/>
    <w:rsid w:val="54965E83"/>
    <w:rsid w:val="54B335AD"/>
    <w:rsid w:val="54F46459"/>
    <w:rsid w:val="56355202"/>
    <w:rsid w:val="56950E75"/>
    <w:rsid w:val="56953388"/>
    <w:rsid w:val="56AF4A8A"/>
    <w:rsid w:val="58DB65C8"/>
    <w:rsid w:val="596040BD"/>
    <w:rsid w:val="5B0D2F1B"/>
    <w:rsid w:val="5BD330D9"/>
    <w:rsid w:val="5C8B0142"/>
    <w:rsid w:val="5F697CD3"/>
    <w:rsid w:val="606A42C7"/>
    <w:rsid w:val="60D134D6"/>
    <w:rsid w:val="619823F5"/>
    <w:rsid w:val="62215569"/>
    <w:rsid w:val="62AD52AB"/>
    <w:rsid w:val="64B02DA1"/>
    <w:rsid w:val="65134E56"/>
    <w:rsid w:val="66FF02BA"/>
    <w:rsid w:val="6B057819"/>
    <w:rsid w:val="6D8A3ED6"/>
    <w:rsid w:val="6EB824CE"/>
    <w:rsid w:val="704B23D4"/>
    <w:rsid w:val="70923091"/>
    <w:rsid w:val="71697613"/>
    <w:rsid w:val="741E7A69"/>
    <w:rsid w:val="75900EC6"/>
    <w:rsid w:val="760928F5"/>
    <w:rsid w:val="77BB48D9"/>
    <w:rsid w:val="79923D1C"/>
    <w:rsid w:val="79E46258"/>
    <w:rsid w:val="7A37631C"/>
    <w:rsid w:val="7AB7179D"/>
    <w:rsid w:val="7DD241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
      <w:kern w:val="44"/>
      <w:sz w:val="44"/>
    </w:rPr>
  </w:style>
  <w:style w:type="character" w:default="1" w:styleId="12">
    <w:name w:val="Default Paragraph Font"/>
    <w:autoRedefine/>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pPr>
      <w:spacing w:after="140" w:line="276" w:lineRule="auto"/>
    </w:pPr>
  </w:style>
  <w:style w:type="paragraph" w:styleId="4">
    <w:name w:val="toc 5"/>
    <w:basedOn w:val="1"/>
    <w:next w:val="1"/>
    <w:qFormat/>
    <w:uiPriority w:val="99"/>
    <w:pPr>
      <w:ind w:left="1680"/>
    </w:pPr>
  </w:style>
  <w:style w:type="paragraph" w:styleId="6">
    <w:name w:val="Body Text Indent"/>
    <w:basedOn w:val="1"/>
    <w:qFormat/>
    <w:uiPriority w:val="0"/>
    <w:pPr>
      <w:spacing w:before="0" w:beforeAutospacing="0" w:after="0" w:afterAutospacing="0"/>
      <w:ind w:left="0" w:right="0" w:firstLine="630"/>
      <w:jc w:val="left"/>
    </w:pPr>
    <w:rPr>
      <w:rFonts w:hint="default" w:ascii="仿宋_GB2312" w:hAnsi="宋体" w:eastAsia="仿宋_GB2312" w:cs="宋体"/>
      <w:kern w:val="0"/>
      <w:sz w:val="32"/>
      <w:szCs w:val="32"/>
      <w:lang w:val="en-US" w:eastAsia="zh-CN" w:bidi="ar"/>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First Indent 2"/>
    <w:basedOn w:val="6"/>
    <w:qFormat/>
    <w:uiPriority w:val="0"/>
    <w:pPr>
      <w:spacing w:before="0" w:beforeAutospacing="0" w:after="0" w:afterAutospacing="0"/>
      <w:ind w:left="0" w:right="0" w:firstLine="420" w:firstLineChars="200"/>
      <w:jc w:val="left"/>
    </w:pPr>
    <w:rPr>
      <w:rFonts w:hint="default" w:ascii="仿宋_GB2312" w:hAnsi="宋体" w:eastAsia="宋体" w:cs="宋体"/>
      <w:kern w:val="0"/>
      <w:sz w:val="32"/>
      <w:szCs w:val="32"/>
      <w:lang w:val="en-US" w:eastAsia="zh-CN" w:bidi="ar"/>
    </w:rPr>
  </w:style>
  <w:style w:type="character" w:styleId="13">
    <w:name w:val="page number"/>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emf"/><Relationship Id="rId14" Type="http://schemas.openxmlformats.org/officeDocument/2006/relationships/image" Target="media/image10.emf"/><Relationship Id="rId13" Type="http://schemas.openxmlformats.org/officeDocument/2006/relationships/image" Target="media/image9.emf"/><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admin</Company>
  <Pages>32</Pages>
  <Words>11978</Words>
  <Characters>14897</Characters>
  <Lines>72</Lines>
  <Paragraphs>20</Paragraphs>
  <TotalTime>0</TotalTime>
  <ScaleCrop>false</ScaleCrop>
  <LinksUpToDate>false</LinksUpToDate>
  <CharactersWithSpaces>15600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2018-01-09T08:26:00Z</dcterms:created>
  <dc:creator>admin</dc:creator>
  <cp:lastModifiedBy>凡凡</cp:lastModifiedBy>
  <cp:lastPrinted>2022-01-10T03:04:00Z</cp:lastPrinted>
  <dcterms:modified xsi:type="dcterms:W3CDTF">2024-01-26T02:19:09Z</dcterms:modified>
  <dc:title>蔡甸区统计局2017年部门预算公开说明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671FCEB378C549ABAF2644B3A517EC2B</vt:lpwstr>
  </property>
</Properties>
</file>