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粗黑宋简体" w:hAnsi="方正粗黑宋简体" w:eastAsia="方正粗黑宋简体" w:cs="方正粗黑宋简体"/>
          <w:b w:val="0"/>
          <w:bCs w:val="0"/>
          <w:sz w:val="44"/>
          <w:szCs w:val="44"/>
          <w:lang w:eastAsia="zh-CN"/>
        </w:rPr>
      </w:pPr>
      <w:r>
        <w:rPr>
          <w:rFonts w:hint="eastAsia" w:ascii="方正粗黑宋简体" w:hAnsi="方正粗黑宋简体" w:eastAsia="方正粗黑宋简体" w:cs="方正粗黑宋简体"/>
          <w:b w:val="0"/>
          <w:bCs w:val="0"/>
          <w:sz w:val="44"/>
          <w:szCs w:val="44"/>
          <w:lang w:val="en-US" w:eastAsia="zh-CN"/>
        </w:rPr>
        <w:t>2025年度武汉市</w:t>
      </w:r>
      <w:r>
        <w:rPr>
          <w:rFonts w:hint="eastAsia" w:ascii="方正粗黑宋简体" w:hAnsi="方正粗黑宋简体" w:eastAsia="方正粗黑宋简体" w:cs="方正粗黑宋简体"/>
          <w:b w:val="0"/>
          <w:bCs w:val="0"/>
          <w:sz w:val="44"/>
          <w:szCs w:val="44"/>
        </w:rPr>
        <w:t>蔡甸区医疗保障局</w:t>
      </w:r>
      <w:r>
        <w:rPr>
          <w:rFonts w:hint="eastAsia" w:ascii="方正粗黑宋简体" w:hAnsi="方正粗黑宋简体" w:eastAsia="方正粗黑宋简体" w:cs="方正粗黑宋简体"/>
          <w:b w:val="0"/>
          <w:bCs w:val="0"/>
          <w:sz w:val="44"/>
          <w:szCs w:val="44"/>
          <w:lang w:val="en-US" w:eastAsia="zh-CN"/>
        </w:rPr>
        <w:t>部门预算</w:t>
      </w:r>
      <w:r>
        <w:rPr>
          <w:rFonts w:hint="eastAsia" w:ascii="方正粗黑宋简体" w:hAnsi="方正粗黑宋简体" w:eastAsia="方正粗黑宋简体" w:cs="方正粗黑宋简体"/>
          <w:b w:val="0"/>
          <w:bCs w:val="0"/>
          <w:sz w:val="44"/>
          <w:szCs w:val="44"/>
          <w:lang w:eastAsia="zh-CN"/>
        </w:rPr>
        <w:t>（</w:t>
      </w:r>
      <w:r>
        <w:rPr>
          <w:rFonts w:hint="eastAsia" w:ascii="方正粗黑宋简体" w:hAnsi="方正粗黑宋简体" w:eastAsia="方正粗黑宋简体" w:cs="方正粗黑宋简体"/>
          <w:b w:val="0"/>
          <w:bCs w:val="0"/>
          <w:sz w:val="44"/>
          <w:szCs w:val="44"/>
          <w:lang w:val="en-US" w:eastAsia="zh-CN"/>
        </w:rPr>
        <w:t>本级</w:t>
      </w:r>
      <w:r>
        <w:rPr>
          <w:rFonts w:hint="eastAsia" w:ascii="方正粗黑宋简体" w:hAnsi="方正粗黑宋简体" w:eastAsia="方正粗黑宋简体" w:cs="方正粗黑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粗黑宋简体" w:hAnsi="方正粗黑宋简体" w:eastAsia="方正粗黑宋简体" w:cs="方正粗黑宋简体"/>
          <w:b w:val="0"/>
          <w:bCs w:val="0"/>
          <w:sz w:val="44"/>
          <w:szCs w:val="44"/>
          <w:lang w:eastAsia="zh-CN"/>
        </w:rPr>
      </w:pPr>
    </w:p>
    <w:p>
      <w:pPr>
        <w:bidi w:val="0"/>
        <w:rPr>
          <w:rFonts w:hint="eastAsia" w:ascii="黑体" w:hAnsi="黑体" w:eastAsia="黑体" w:cs="黑体"/>
          <w:b/>
          <w:bCs/>
          <w:lang w:val="en-US" w:eastAsia="zh-CN"/>
        </w:rPr>
      </w:pPr>
      <w:r>
        <w:rPr>
          <w:rFonts w:hint="eastAsia" w:ascii="黑体" w:hAnsi="黑体" w:eastAsia="黑体" w:cs="黑体"/>
          <w:b/>
          <w:bCs/>
          <w:lang w:val="en-US" w:eastAsia="zh-CN"/>
        </w:rPr>
        <w:t>第一部分 单位概况</w:t>
      </w:r>
    </w:p>
    <w:p>
      <w:pPr>
        <w:bidi w:val="0"/>
        <w:rPr>
          <w:rFonts w:hint="eastAsia" w:ascii="黑体" w:hAnsi="黑体" w:eastAsia="黑体" w:cs="黑体"/>
          <w:lang w:val="en-US" w:eastAsia="zh-CN"/>
        </w:rPr>
      </w:pPr>
      <w:r>
        <w:rPr>
          <w:rFonts w:hint="eastAsia" w:ascii="黑体" w:hAnsi="黑体" w:eastAsia="黑体" w:cs="黑体"/>
          <w:lang w:val="en-US" w:eastAsia="zh-CN"/>
        </w:rPr>
        <w:t>一、部门主要职能</w:t>
      </w:r>
    </w:p>
    <w:p>
      <w:pPr>
        <w:bidi w:val="0"/>
        <w:rPr>
          <w:rFonts w:hint="eastAsia" w:ascii="黑体" w:hAnsi="黑体" w:eastAsia="黑体" w:cs="黑体"/>
          <w:lang w:val="en-US" w:eastAsia="zh-CN"/>
        </w:rPr>
      </w:pPr>
      <w:r>
        <w:rPr>
          <w:rFonts w:hint="eastAsia" w:ascii="黑体" w:hAnsi="黑体" w:eastAsia="黑体" w:cs="黑体"/>
          <w:lang w:val="en-US" w:eastAsia="zh-CN"/>
        </w:rPr>
        <w:t>二、部门预算单位构成</w:t>
      </w:r>
    </w:p>
    <w:p>
      <w:pPr>
        <w:bidi w:val="0"/>
        <w:rPr>
          <w:rFonts w:hint="eastAsia" w:ascii="黑体" w:hAnsi="黑体" w:eastAsia="黑体" w:cs="黑体"/>
          <w:lang w:val="en-US" w:eastAsia="zh-CN"/>
        </w:rPr>
      </w:pPr>
      <w:r>
        <w:rPr>
          <w:rFonts w:hint="eastAsia" w:ascii="黑体" w:hAnsi="黑体" w:eastAsia="黑体" w:cs="黑体"/>
          <w:lang w:val="en-US" w:eastAsia="zh-CN"/>
        </w:rPr>
        <w:t>三、部门人员构成</w:t>
      </w:r>
    </w:p>
    <w:p>
      <w:pPr>
        <w:bidi w:val="0"/>
        <w:rPr>
          <w:rFonts w:hint="eastAsia" w:ascii="黑体" w:hAnsi="黑体" w:eastAsia="黑体" w:cs="黑体"/>
          <w:b/>
          <w:bCs/>
          <w:lang w:val="en-US" w:eastAsia="zh-CN"/>
        </w:rPr>
      </w:pPr>
      <w:r>
        <w:rPr>
          <w:rFonts w:hint="eastAsia" w:ascii="黑体" w:hAnsi="黑体" w:eastAsia="黑体" w:cs="黑体"/>
          <w:b/>
          <w:bCs/>
          <w:lang w:val="en-US" w:eastAsia="zh-CN"/>
        </w:rPr>
        <w:t>第二部分 2025年部门预算表</w:t>
      </w:r>
    </w:p>
    <w:p>
      <w:pPr>
        <w:bidi w:val="0"/>
        <w:rPr>
          <w:rFonts w:hint="eastAsia" w:ascii="黑体" w:hAnsi="黑体" w:eastAsia="黑体" w:cs="黑体"/>
          <w:lang w:val="en-US" w:eastAsia="zh-CN"/>
        </w:rPr>
      </w:pPr>
      <w:r>
        <w:rPr>
          <w:rFonts w:hint="eastAsia" w:ascii="黑体" w:hAnsi="黑体" w:eastAsia="黑体" w:cs="黑体"/>
          <w:lang w:val="en-US" w:eastAsia="zh-CN"/>
        </w:rPr>
        <w:t>一、部门收支总表</w:t>
      </w:r>
    </w:p>
    <w:p>
      <w:pPr>
        <w:bidi w:val="0"/>
        <w:rPr>
          <w:rFonts w:hint="eastAsia" w:ascii="黑体" w:hAnsi="黑体" w:eastAsia="黑体" w:cs="黑体"/>
          <w:lang w:val="en-US" w:eastAsia="zh-CN"/>
        </w:rPr>
      </w:pPr>
      <w:r>
        <w:rPr>
          <w:rFonts w:hint="eastAsia" w:ascii="黑体" w:hAnsi="黑体" w:eastAsia="黑体" w:cs="黑体"/>
          <w:lang w:val="en-US" w:eastAsia="zh-CN"/>
        </w:rPr>
        <w:t>二、部门收入总表</w:t>
      </w:r>
    </w:p>
    <w:p>
      <w:pPr>
        <w:bidi w:val="0"/>
        <w:rPr>
          <w:rFonts w:hint="eastAsia" w:ascii="黑体" w:hAnsi="黑体" w:eastAsia="黑体" w:cs="黑体"/>
          <w:lang w:val="en-US" w:eastAsia="zh-CN"/>
        </w:rPr>
      </w:pPr>
      <w:r>
        <w:rPr>
          <w:rFonts w:hint="eastAsia" w:ascii="黑体" w:hAnsi="黑体" w:eastAsia="黑体" w:cs="黑体"/>
          <w:lang w:val="en-US" w:eastAsia="zh-CN"/>
        </w:rPr>
        <w:t>三、部门支出总表</w:t>
      </w:r>
    </w:p>
    <w:p>
      <w:pPr>
        <w:bidi w:val="0"/>
        <w:rPr>
          <w:rFonts w:hint="eastAsia" w:ascii="黑体" w:hAnsi="黑体" w:eastAsia="黑体" w:cs="黑体"/>
          <w:lang w:val="en-US" w:eastAsia="zh-CN"/>
        </w:rPr>
      </w:pPr>
      <w:r>
        <w:rPr>
          <w:rFonts w:hint="eastAsia" w:ascii="黑体" w:hAnsi="黑体" w:eastAsia="黑体" w:cs="黑体"/>
          <w:lang w:val="en-US" w:eastAsia="zh-CN"/>
        </w:rPr>
        <w:t>四、财政拨款收支总表</w:t>
      </w:r>
    </w:p>
    <w:p>
      <w:pPr>
        <w:bidi w:val="0"/>
        <w:rPr>
          <w:rFonts w:hint="eastAsia" w:ascii="黑体" w:hAnsi="黑体" w:eastAsia="黑体" w:cs="黑体"/>
          <w:lang w:val="en-US" w:eastAsia="zh-CN"/>
        </w:rPr>
      </w:pPr>
      <w:r>
        <w:rPr>
          <w:rFonts w:hint="eastAsia" w:ascii="黑体" w:hAnsi="黑体" w:eastAsia="黑体" w:cs="黑体"/>
          <w:lang w:val="en-US" w:eastAsia="zh-CN"/>
        </w:rPr>
        <w:t>五、一般公共预算支出表</w:t>
      </w:r>
    </w:p>
    <w:p>
      <w:pPr>
        <w:bidi w:val="0"/>
        <w:rPr>
          <w:rFonts w:hint="eastAsia" w:ascii="黑体" w:hAnsi="黑体" w:eastAsia="黑体" w:cs="黑体"/>
          <w:lang w:val="en-US" w:eastAsia="zh-CN"/>
        </w:rPr>
      </w:pPr>
      <w:r>
        <w:rPr>
          <w:rFonts w:hint="eastAsia" w:ascii="黑体" w:hAnsi="黑体" w:eastAsia="黑体" w:cs="黑体"/>
          <w:lang w:val="en-US" w:eastAsia="zh-CN"/>
        </w:rPr>
        <w:t>六、一般公共预算基本支出表</w:t>
      </w:r>
    </w:p>
    <w:p>
      <w:pPr>
        <w:bidi w:val="0"/>
        <w:rPr>
          <w:rFonts w:hint="eastAsia" w:ascii="黑体" w:hAnsi="黑体" w:eastAsia="黑体" w:cs="黑体"/>
          <w:lang w:val="en-US" w:eastAsia="zh-CN"/>
        </w:rPr>
      </w:pPr>
      <w:r>
        <w:rPr>
          <w:rFonts w:hint="eastAsia" w:ascii="黑体" w:hAnsi="黑体" w:eastAsia="黑体" w:cs="黑体"/>
          <w:lang w:val="en-US" w:eastAsia="zh-CN"/>
        </w:rPr>
        <w:t>七、一般公共预算“三公”经费支出表</w:t>
      </w:r>
    </w:p>
    <w:p>
      <w:pPr>
        <w:bidi w:val="0"/>
        <w:rPr>
          <w:rFonts w:hint="eastAsia" w:ascii="黑体" w:hAnsi="黑体" w:eastAsia="黑体" w:cs="黑体"/>
          <w:lang w:val="en-US" w:eastAsia="zh-CN"/>
        </w:rPr>
      </w:pPr>
      <w:r>
        <w:rPr>
          <w:rFonts w:hint="eastAsia" w:ascii="黑体" w:hAnsi="黑体" w:eastAsia="黑体" w:cs="黑体"/>
          <w:lang w:val="en-US" w:eastAsia="zh-CN"/>
        </w:rPr>
        <w:t>八、政府性基金预算支出表</w:t>
      </w:r>
    </w:p>
    <w:p>
      <w:pPr>
        <w:bidi w:val="0"/>
        <w:rPr>
          <w:rFonts w:hint="eastAsia" w:ascii="黑体" w:hAnsi="黑体" w:eastAsia="黑体" w:cs="黑体"/>
          <w:lang w:val="en-US" w:eastAsia="zh-CN"/>
        </w:rPr>
      </w:pPr>
      <w:r>
        <w:rPr>
          <w:rFonts w:hint="eastAsia" w:ascii="黑体" w:hAnsi="黑体" w:eastAsia="黑体" w:cs="黑体"/>
          <w:lang w:val="en-US" w:eastAsia="zh-CN"/>
        </w:rPr>
        <w:t>九、国有资本经营预算支出表</w:t>
      </w:r>
    </w:p>
    <w:p>
      <w:pPr>
        <w:bidi w:val="0"/>
        <w:rPr>
          <w:rFonts w:hint="eastAsia" w:ascii="黑体" w:hAnsi="黑体" w:eastAsia="黑体" w:cs="黑体"/>
          <w:lang w:val="en-US" w:eastAsia="zh-CN"/>
        </w:rPr>
      </w:pPr>
      <w:r>
        <w:rPr>
          <w:rFonts w:hint="eastAsia" w:ascii="黑体" w:hAnsi="黑体" w:eastAsia="黑体" w:cs="黑体"/>
          <w:lang w:val="en-US" w:eastAsia="zh-CN"/>
        </w:rPr>
        <w:t>十、项目支出表</w:t>
      </w:r>
    </w:p>
    <w:p>
      <w:pPr>
        <w:bidi w:val="0"/>
        <w:rPr>
          <w:rFonts w:hint="eastAsia" w:ascii="黑体" w:hAnsi="黑体" w:eastAsia="黑体" w:cs="黑体"/>
          <w:lang w:val="en-US" w:eastAsia="zh-CN"/>
        </w:rPr>
      </w:pPr>
      <w:r>
        <w:rPr>
          <w:rFonts w:hint="eastAsia" w:ascii="黑体" w:hAnsi="黑体" w:eastAsia="黑体" w:cs="黑体"/>
          <w:lang w:val="en-US" w:eastAsia="zh-CN"/>
        </w:rPr>
        <w:t>十一、部门整体支出绩效目标表</w:t>
      </w:r>
    </w:p>
    <w:p>
      <w:pPr>
        <w:bidi w:val="0"/>
        <w:rPr>
          <w:rFonts w:hint="eastAsia" w:ascii="黑体" w:hAnsi="黑体" w:eastAsia="黑体" w:cs="黑体"/>
          <w:lang w:val="en-US" w:eastAsia="zh-CN"/>
        </w:rPr>
      </w:pPr>
      <w:r>
        <w:rPr>
          <w:rFonts w:hint="eastAsia" w:ascii="黑体" w:hAnsi="黑体" w:eastAsia="黑体" w:cs="黑体"/>
          <w:lang w:val="en-US" w:eastAsia="zh-CN"/>
        </w:rPr>
        <w:t>十二、项目支出绩效目标表</w:t>
      </w:r>
    </w:p>
    <w:p>
      <w:pPr>
        <w:bidi w:val="0"/>
        <w:rPr>
          <w:rFonts w:hint="eastAsia" w:ascii="黑体" w:hAnsi="黑体" w:eastAsia="黑体" w:cs="黑体"/>
          <w:b/>
          <w:bCs/>
          <w:lang w:val="en-US" w:eastAsia="zh-CN"/>
        </w:rPr>
      </w:pPr>
      <w:r>
        <w:rPr>
          <w:rFonts w:hint="eastAsia" w:ascii="黑体" w:hAnsi="黑体" w:eastAsia="黑体" w:cs="黑体"/>
          <w:b/>
          <w:bCs/>
          <w:lang w:val="en-US" w:eastAsia="zh-CN"/>
        </w:rPr>
        <w:t>第三部分 2025年部门预算情况说明</w:t>
      </w:r>
    </w:p>
    <w:p>
      <w:pPr>
        <w:bidi w:val="0"/>
        <w:rPr>
          <w:rFonts w:hint="eastAsia" w:ascii="黑体" w:hAnsi="黑体" w:eastAsia="黑体" w:cs="黑体"/>
          <w:lang w:val="en-US" w:eastAsia="zh-CN"/>
        </w:rPr>
      </w:pPr>
      <w:r>
        <w:rPr>
          <w:rFonts w:hint="eastAsia" w:ascii="黑体" w:hAnsi="黑体" w:eastAsia="黑体" w:cs="黑体"/>
          <w:lang w:val="en-US" w:eastAsia="zh-CN"/>
        </w:rPr>
        <w:t>一、收支预算总体安排情况</w:t>
      </w:r>
    </w:p>
    <w:p>
      <w:pPr>
        <w:bidi w:val="0"/>
        <w:rPr>
          <w:rFonts w:hint="eastAsia" w:ascii="黑体" w:hAnsi="黑体" w:eastAsia="黑体" w:cs="黑体"/>
          <w:lang w:val="en-US" w:eastAsia="zh-CN"/>
        </w:rPr>
      </w:pPr>
      <w:r>
        <w:rPr>
          <w:rFonts w:hint="eastAsia" w:ascii="黑体" w:hAnsi="黑体" w:eastAsia="黑体" w:cs="黑体"/>
          <w:lang w:val="en-US" w:eastAsia="zh-CN"/>
        </w:rPr>
        <w:t>二、收入安排情况</w:t>
      </w:r>
    </w:p>
    <w:p>
      <w:pPr>
        <w:bidi w:val="0"/>
        <w:rPr>
          <w:rFonts w:hint="eastAsia" w:ascii="黑体" w:hAnsi="黑体" w:eastAsia="黑体" w:cs="黑体"/>
          <w:lang w:val="en-US" w:eastAsia="zh-CN"/>
        </w:rPr>
      </w:pPr>
      <w:r>
        <w:rPr>
          <w:rFonts w:hint="eastAsia" w:ascii="黑体" w:hAnsi="黑体" w:eastAsia="黑体" w:cs="黑体"/>
          <w:lang w:val="en-US" w:eastAsia="zh-CN"/>
        </w:rPr>
        <w:t>三、支出安排情况</w:t>
      </w:r>
    </w:p>
    <w:p>
      <w:pPr>
        <w:bidi w:val="0"/>
        <w:rPr>
          <w:rFonts w:hint="eastAsia" w:ascii="黑体" w:hAnsi="黑体" w:eastAsia="黑体" w:cs="黑体"/>
          <w:lang w:val="en-US" w:eastAsia="zh-CN"/>
        </w:rPr>
      </w:pPr>
      <w:r>
        <w:rPr>
          <w:rFonts w:hint="eastAsia" w:ascii="黑体" w:hAnsi="黑体" w:eastAsia="黑体" w:cs="黑体"/>
          <w:lang w:val="en-US" w:eastAsia="zh-CN"/>
        </w:rPr>
        <w:t>四、财政拨款收支预算总体情况</w:t>
      </w:r>
    </w:p>
    <w:p>
      <w:pPr>
        <w:bidi w:val="0"/>
        <w:rPr>
          <w:rFonts w:hint="eastAsia" w:ascii="黑体" w:hAnsi="黑体" w:eastAsia="黑体" w:cs="黑体"/>
          <w:lang w:val="en-US" w:eastAsia="zh-CN"/>
        </w:rPr>
      </w:pPr>
      <w:r>
        <w:rPr>
          <w:rFonts w:hint="eastAsia" w:ascii="黑体" w:hAnsi="黑体" w:eastAsia="黑体" w:cs="黑体"/>
          <w:lang w:val="en-US" w:eastAsia="zh-CN"/>
        </w:rPr>
        <w:t>五、一般公共预算支出安排情况</w:t>
      </w:r>
    </w:p>
    <w:p>
      <w:pPr>
        <w:bidi w:val="0"/>
        <w:rPr>
          <w:rFonts w:hint="eastAsia" w:ascii="黑体" w:hAnsi="黑体" w:eastAsia="黑体" w:cs="黑体"/>
          <w:lang w:val="en-US" w:eastAsia="zh-CN"/>
        </w:rPr>
      </w:pPr>
      <w:r>
        <w:rPr>
          <w:rFonts w:hint="eastAsia" w:ascii="黑体" w:hAnsi="黑体" w:eastAsia="黑体" w:cs="黑体"/>
          <w:lang w:val="en-US" w:eastAsia="zh-CN"/>
        </w:rPr>
        <w:t>六、一般公共预算基本支出安排情况</w:t>
      </w:r>
    </w:p>
    <w:p>
      <w:pPr>
        <w:bidi w:val="0"/>
        <w:rPr>
          <w:rFonts w:hint="eastAsia" w:ascii="黑体" w:hAnsi="黑体" w:eastAsia="黑体" w:cs="黑体"/>
          <w:lang w:val="en-US" w:eastAsia="zh-CN"/>
        </w:rPr>
      </w:pPr>
      <w:r>
        <w:rPr>
          <w:rFonts w:hint="eastAsia" w:ascii="黑体" w:hAnsi="黑体" w:eastAsia="黑体" w:cs="黑体"/>
          <w:lang w:val="en-US" w:eastAsia="zh-CN"/>
        </w:rPr>
        <w:t>七、一般公共预算“三公”经费支出安排情况</w:t>
      </w:r>
    </w:p>
    <w:p>
      <w:pPr>
        <w:bidi w:val="0"/>
        <w:rPr>
          <w:rFonts w:hint="eastAsia" w:ascii="黑体" w:hAnsi="黑体" w:eastAsia="黑体" w:cs="黑体"/>
          <w:lang w:val="en-US" w:eastAsia="zh-CN"/>
        </w:rPr>
      </w:pPr>
      <w:r>
        <w:rPr>
          <w:rFonts w:hint="eastAsia" w:ascii="黑体" w:hAnsi="黑体" w:eastAsia="黑体" w:cs="黑体"/>
          <w:lang w:val="en-US" w:eastAsia="zh-CN"/>
        </w:rPr>
        <w:t>八、政府性基金预算支出预算情况</w:t>
      </w:r>
    </w:p>
    <w:p>
      <w:pPr>
        <w:bidi w:val="0"/>
        <w:rPr>
          <w:rFonts w:hint="eastAsia" w:ascii="黑体" w:hAnsi="黑体" w:eastAsia="黑体" w:cs="黑体"/>
          <w:lang w:val="en-US" w:eastAsia="zh-CN"/>
        </w:rPr>
      </w:pPr>
      <w:r>
        <w:rPr>
          <w:rFonts w:hint="eastAsia" w:ascii="黑体" w:hAnsi="黑体" w:eastAsia="黑体" w:cs="黑体"/>
          <w:lang w:val="en-US" w:eastAsia="zh-CN"/>
        </w:rPr>
        <w:t>九、项目支出安排情况</w:t>
      </w:r>
    </w:p>
    <w:p>
      <w:pPr>
        <w:bidi w:val="0"/>
        <w:rPr>
          <w:rFonts w:hint="eastAsia" w:ascii="黑体" w:hAnsi="黑体" w:eastAsia="黑体" w:cs="黑体"/>
          <w:lang w:val="en-US" w:eastAsia="zh-CN"/>
        </w:rPr>
      </w:pPr>
      <w:r>
        <w:rPr>
          <w:rFonts w:hint="eastAsia" w:ascii="黑体" w:hAnsi="黑体" w:eastAsia="黑体" w:cs="黑体"/>
          <w:lang w:val="en-US" w:eastAsia="zh-CN"/>
        </w:rPr>
        <w:t>十、其他重要事项的情况说明</w:t>
      </w:r>
    </w:p>
    <w:p>
      <w:pPr>
        <w:bidi w:val="0"/>
        <w:rPr>
          <w:rFonts w:hint="eastAsia" w:ascii="黑体" w:hAnsi="黑体" w:eastAsia="黑体" w:cs="黑体"/>
          <w:lang w:val="en-US" w:eastAsia="zh-CN"/>
        </w:rPr>
      </w:pPr>
      <w:r>
        <w:rPr>
          <w:rFonts w:hint="eastAsia" w:ascii="黑体" w:hAnsi="黑体" w:eastAsia="黑体" w:cs="黑体"/>
          <w:lang w:val="en-US" w:eastAsia="zh-CN"/>
        </w:rPr>
        <w:t>（一）机关运行经费情况</w:t>
      </w:r>
    </w:p>
    <w:p>
      <w:pPr>
        <w:bidi w:val="0"/>
        <w:rPr>
          <w:rFonts w:hint="eastAsia" w:ascii="黑体" w:hAnsi="黑体" w:eastAsia="黑体" w:cs="黑体"/>
          <w:lang w:val="en-US" w:eastAsia="zh-CN"/>
        </w:rPr>
      </w:pPr>
      <w:r>
        <w:rPr>
          <w:rFonts w:hint="eastAsia" w:ascii="黑体" w:hAnsi="黑体" w:eastAsia="黑体" w:cs="黑体"/>
          <w:lang w:val="en-US" w:eastAsia="zh-CN"/>
        </w:rPr>
        <w:t>（二）政府预算采购情况</w:t>
      </w:r>
    </w:p>
    <w:p>
      <w:pPr>
        <w:bidi w:val="0"/>
        <w:rPr>
          <w:rFonts w:hint="eastAsia" w:ascii="黑体" w:hAnsi="黑体" w:eastAsia="黑体" w:cs="黑体"/>
          <w:lang w:val="en-US" w:eastAsia="zh-CN"/>
        </w:rPr>
      </w:pPr>
      <w:r>
        <w:rPr>
          <w:rFonts w:hint="eastAsia" w:ascii="黑体" w:hAnsi="黑体" w:eastAsia="黑体" w:cs="黑体"/>
          <w:lang w:val="en-US" w:eastAsia="zh-CN"/>
        </w:rPr>
        <w:t>（三）政府购买服务预算情况</w:t>
      </w:r>
    </w:p>
    <w:p>
      <w:pPr>
        <w:bidi w:val="0"/>
        <w:rPr>
          <w:rFonts w:hint="eastAsia" w:ascii="黑体" w:hAnsi="黑体" w:eastAsia="黑体" w:cs="黑体"/>
          <w:lang w:val="en-US" w:eastAsia="zh-CN"/>
        </w:rPr>
      </w:pPr>
      <w:r>
        <w:rPr>
          <w:rFonts w:hint="eastAsia" w:ascii="黑体" w:hAnsi="黑体" w:eastAsia="黑体" w:cs="黑体"/>
          <w:lang w:val="en-US" w:eastAsia="zh-CN"/>
        </w:rPr>
        <w:t>（四）国有资本经营预算支出安排情况</w:t>
      </w:r>
    </w:p>
    <w:p>
      <w:pPr>
        <w:bidi w:val="0"/>
        <w:rPr>
          <w:rFonts w:hint="eastAsia" w:ascii="黑体" w:hAnsi="黑体" w:eastAsia="黑体" w:cs="黑体"/>
          <w:lang w:val="en-US" w:eastAsia="zh-CN"/>
        </w:rPr>
      </w:pPr>
      <w:r>
        <w:rPr>
          <w:rFonts w:hint="eastAsia" w:ascii="黑体" w:hAnsi="黑体" w:eastAsia="黑体" w:cs="黑体"/>
          <w:lang w:val="en-US" w:eastAsia="zh-CN"/>
        </w:rPr>
        <w:t>（五）国有资产占用使用情况</w:t>
      </w:r>
    </w:p>
    <w:p>
      <w:pPr>
        <w:bidi w:val="0"/>
        <w:rPr>
          <w:rFonts w:hint="eastAsia" w:ascii="黑体" w:hAnsi="黑体" w:eastAsia="黑体" w:cs="黑体"/>
          <w:b w:val="0"/>
          <w:bCs w:val="0"/>
          <w:kern w:val="44"/>
          <w:szCs w:val="32"/>
          <w:lang w:val="en-US" w:eastAsia="zh-CN" w:bidi="ar-SA"/>
        </w:rPr>
      </w:pPr>
      <w:r>
        <w:rPr>
          <w:rFonts w:hint="eastAsia" w:ascii="黑体" w:hAnsi="黑体" w:eastAsia="黑体" w:cs="黑体"/>
          <w:lang w:val="en-US" w:eastAsia="zh-CN"/>
        </w:rPr>
        <w:t>（六）预算绩效管理情况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right="0" w:firstLine="643" w:firstLineChars="200"/>
        <w:jc w:val="left"/>
        <w:textAlignment w:val="auto"/>
        <w:rPr>
          <w:rFonts w:hint="eastAsia" w:ascii="黑体" w:hAnsi="黑体" w:eastAsia="黑体" w:cs="黑体"/>
          <w:b/>
          <w:bCs/>
          <w:kern w:val="2"/>
          <w:sz w:val="32"/>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bCs/>
          <w:kern w:val="2"/>
          <w:sz w:val="32"/>
          <w:szCs w:val="24"/>
          <w:lang w:val="en-US" w:eastAsia="zh-CN" w:bidi="ar-SA"/>
        </w:rPr>
        <w:t>第四部分 名词解释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right="0" w:firstLine="643" w:firstLineChars="200"/>
        <w:jc w:val="left"/>
        <w:textAlignment w:val="auto"/>
        <w:rPr>
          <w:rFonts w:hint="eastAsia" w:ascii="黑体" w:hAnsi="黑体" w:eastAsia="黑体" w:cs="黑体"/>
          <w:b/>
          <w:bCs/>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第一部分 单位概况</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lang w:val="en-US" w:eastAsia="zh-CN"/>
        </w:rPr>
        <w:t>主要职能</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(一)负责本行政区域内医疗保障工作，贯彻执行国家、省、市关于医疗保险、生育保险、长期护理险、职工大额医疗保险、居民大病保险、医疗救助等医疗保障制度的法律法规和政策规定。</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(二)负责编制本区医疗保障基金预决算草案并组织基金预算的执行。</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本行政区域内医保支付医药服务价格信息采集上报，组织实施本行政区域内药品、医用耗材价格和医疗服务项目、医疗服务设施收费等政策。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(四)负责本行政区域内参保人员经办服务管理工作。</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(五)负责本行政</w:t>
      </w:r>
      <w:r>
        <w:rPr>
          <w:rFonts w:hint="eastAsia" w:ascii="仿宋" w:hAnsi="仿宋" w:cs="仿宋"/>
          <w:sz w:val="32"/>
          <w:szCs w:val="32"/>
          <w:lang w:eastAsia="zh-CN"/>
        </w:rPr>
        <w:t>区域</w:t>
      </w:r>
      <w:r>
        <w:rPr>
          <w:rFonts w:hint="eastAsia" w:ascii="仿宋" w:hAnsi="仿宋" w:eastAsia="仿宋" w:cs="仿宋"/>
          <w:sz w:val="32"/>
          <w:szCs w:val="32"/>
        </w:rPr>
        <w:t>内相关政策宣传、咨询和各类医疗保障信访投诉举报的办理工作。</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(六)按照属地管理要求，负责监督管理本辖区医保定点医药机构的医疗服务行为和医疗费用，建立健全医疗保障信用评价体系和信息披露制度，依法查处辖区内医疗保障领城违法违规行为。</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(七)按规定承担全面从严治党、国家安全、意识形态、综治维稳、精神文明建设、安全生产、生态环境保护、保密等主体责任。</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(八)完成上级交办的其他工作任务。</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(九)职能转变。区医疗保障局执行统一的城乡居民</w:t>
      </w:r>
      <w:r>
        <w:rPr>
          <w:rFonts w:hint="eastAsia" w:ascii="仿宋" w:hAnsi="仿宋" w:cs="仿宋"/>
          <w:sz w:val="32"/>
          <w:szCs w:val="32"/>
          <w:lang w:eastAsia="zh-CN"/>
        </w:rPr>
        <w:t>基本</w:t>
      </w:r>
      <w:r>
        <w:rPr>
          <w:rFonts w:hint="eastAsia" w:ascii="仿宋" w:hAnsi="仿宋" w:eastAsia="仿宋" w:cs="仿宋"/>
          <w:sz w:val="32"/>
          <w:szCs w:val="32"/>
        </w:rPr>
        <w:t>医疗保险制度、大额医疗保险制度和大病保险制度，落实覆盖全民、全市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(十)有关职责分工。区卫生健康局、区医疗保障局等部门在医疗、医保、医药等方面加强制度、政策衔接，建立沟通协商机制，协同推进改革，提高医疗资源使用效率和医疗保障水平。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部门预算单位构成</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蔡甸区</w:t>
      </w:r>
      <w:r>
        <w:rPr>
          <w:rFonts w:hint="eastAsia" w:ascii="仿宋" w:hAnsi="仿宋" w:eastAsia="仿宋" w:cs="仿宋"/>
          <w:sz w:val="32"/>
          <w:szCs w:val="32"/>
          <w:lang w:eastAsia="zh-CN"/>
        </w:rPr>
        <w:t>医疗保障局</w:t>
      </w:r>
      <w:r>
        <w:rPr>
          <w:rFonts w:hint="eastAsia" w:ascii="仿宋" w:hAnsi="仿宋" w:eastAsia="仿宋" w:cs="仿宋"/>
          <w:sz w:val="32"/>
          <w:szCs w:val="32"/>
        </w:rPr>
        <w:t>由机关及下属</w:t>
      </w:r>
      <w:r>
        <w:rPr>
          <w:rFonts w:hint="eastAsia" w:ascii="仿宋" w:hAnsi="仿宋" w:eastAsia="仿宋" w:cs="仿宋"/>
          <w:sz w:val="32"/>
          <w:szCs w:val="32"/>
          <w:lang w:val="en-US" w:eastAsia="zh-CN"/>
        </w:rPr>
        <w:t>2</w:t>
      </w:r>
      <w:r>
        <w:rPr>
          <w:rFonts w:hint="eastAsia" w:ascii="仿宋" w:hAnsi="仿宋" w:eastAsia="仿宋" w:cs="仿宋"/>
          <w:sz w:val="32"/>
          <w:szCs w:val="32"/>
        </w:rPr>
        <w:t>个二级单位组成，其中:行政单位1个、全额拨款事业单位1个、自收自支事业单位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部门人员构成</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color w:val="auto"/>
          <w:kern w:val="0"/>
          <w:sz w:val="32"/>
          <w:szCs w:val="32"/>
          <w:highlight w:val="none"/>
        </w:rPr>
        <w:t>武汉市蔡甸区医疗保障局</w:t>
      </w:r>
      <w:bookmarkStart w:id="0" w:name="OLE_LINK11"/>
      <w:r>
        <w:rPr>
          <w:rFonts w:hint="eastAsia" w:ascii="仿宋_GB2312" w:hAnsi="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在职实有人数</w:t>
      </w:r>
      <w:r>
        <w:rPr>
          <w:rFonts w:hint="eastAsia" w:ascii="仿宋_GB2312" w:hAnsi="仿宋_GB2312" w:eastAsia="仿宋_GB2312" w:cs="仿宋_GB2312"/>
          <w:b w:val="0"/>
          <w:bCs/>
          <w:color w:val="auto"/>
          <w:kern w:val="0"/>
          <w:sz w:val="32"/>
          <w:szCs w:val="32"/>
          <w:highlight w:val="none"/>
          <w:lang w:val="en-US" w:eastAsia="zh-CN"/>
        </w:rPr>
        <w:t>19</w:t>
      </w:r>
      <w:r>
        <w:rPr>
          <w:rFonts w:hint="eastAsia" w:ascii="仿宋_GB2312" w:hAnsi="仿宋_GB2312" w:eastAsia="仿宋_GB2312" w:cs="仿宋_GB2312"/>
          <w:b w:val="0"/>
          <w:bCs/>
          <w:color w:val="auto"/>
          <w:kern w:val="0"/>
          <w:sz w:val="32"/>
          <w:szCs w:val="32"/>
          <w:highlight w:val="none"/>
        </w:rPr>
        <w:t>人</w:t>
      </w:r>
      <w:bookmarkEnd w:id="0"/>
      <w:r>
        <w:rPr>
          <w:rFonts w:hint="eastAsia" w:ascii="仿宋_GB2312" w:hAnsi="仿宋_GB2312" w:eastAsia="仿宋_GB2312" w:cs="仿宋_GB2312"/>
          <w:b w:val="0"/>
          <w:bCs/>
          <w:color w:val="auto"/>
          <w:kern w:val="0"/>
          <w:sz w:val="32"/>
          <w:szCs w:val="32"/>
          <w:highlight w:val="none"/>
        </w:rPr>
        <w:t>，其中：行政</w:t>
      </w:r>
      <w:r>
        <w:rPr>
          <w:rFonts w:hint="eastAsia" w:ascii="仿宋_GB2312" w:hAnsi="仿宋_GB2312" w:eastAsia="仿宋_GB2312" w:cs="仿宋_GB2312"/>
          <w:b w:val="0"/>
          <w:bCs/>
          <w:color w:val="auto"/>
          <w:kern w:val="0"/>
          <w:sz w:val="32"/>
          <w:szCs w:val="32"/>
          <w:highlight w:val="none"/>
          <w:lang w:val="en-US" w:eastAsia="zh-CN"/>
        </w:rPr>
        <w:t>7</w:t>
      </w:r>
      <w:r>
        <w:rPr>
          <w:rFonts w:hint="eastAsia" w:ascii="仿宋_GB2312" w:hAnsi="仿宋_GB2312" w:eastAsia="仿宋_GB2312" w:cs="仿宋_GB2312"/>
          <w:b w:val="0"/>
          <w:bCs/>
          <w:color w:val="auto"/>
          <w:kern w:val="0"/>
          <w:sz w:val="32"/>
          <w:szCs w:val="32"/>
          <w:highlight w:val="none"/>
        </w:rPr>
        <w:t>人，事业</w:t>
      </w:r>
      <w:r>
        <w:rPr>
          <w:rFonts w:hint="eastAsia" w:ascii="仿宋_GB2312" w:hAnsi="仿宋_GB2312" w:eastAsia="仿宋_GB2312" w:cs="仿宋_GB2312"/>
          <w:b w:val="0"/>
          <w:bCs/>
          <w:color w:val="auto"/>
          <w:kern w:val="0"/>
          <w:sz w:val="32"/>
          <w:szCs w:val="32"/>
          <w:highlight w:val="none"/>
          <w:lang w:val="en-US" w:eastAsia="zh-CN"/>
        </w:rPr>
        <w:t>0</w:t>
      </w:r>
      <w:r>
        <w:rPr>
          <w:rFonts w:hint="eastAsia" w:ascii="仿宋_GB2312" w:hAnsi="仿宋_GB2312" w:eastAsia="仿宋_GB2312" w:cs="仿宋_GB2312"/>
          <w:b w:val="0"/>
          <w:bCs/>
          <w:color w:val="auto"/>
          <w:kern w:val="0"/>
          <w:sz w:val="32"/>
          <w:szCs w:val="32"/>
          <w:highlight w:val="none"/>
        </w:rPr>
        <w:t>人</w:t>
      </w:r>
      <w:r>
        <w:rPr>
          <w:rFonts w:hint="eastAsia" w:ascii="仿宋_GB2312" w:hAnsi="仿宋_GB2312" w:eastAsia="仿宋_GB2312" w:cs="仿宋_GB2312"/>
          <w:b w:val="0"/>
          <w:bCs/>
          <w:color w:val="auto"/>
          <w:kern w:val="0"/>
          <w:sz w:val="32"/>
          <w:szCs w:val="32"/>
          <w:highlight w:val="none"/>
          <w:lang w:eastAsia="zh-CN"/>
        </w:rPr>
        <w:t>，长聘人员</w:t>
      </w:r>
      <w:r>
        <w:rPr>
          <w:rFonts w:hint="eastAsia" w:ascii="仿宋_GB2312" w:hAnsi="仿宋_GB2312" w:eastAsia="仿宋_GB2312" w:cs="仿宋_GB2312"/>
          <w:b w:val="0"/>
          <w:bCs/>
          <w:color w:val="auto"/>
          <w:kern w:val="0"/>
          <w:sz w:val="32"/>
          <w:szCs w:val="32"/>
          <w:highlight w:val="none"/>
          <w:lang w:val="en-US" w:eastAsia="zh-CN"/>
        </w:rPr>
        <w:t>1人，其他人员11</w:t>
      </w:r>
      <w:r>
        <w:rPr>
          <w:rFonts w:hint="eastAsia" w:ascii="仿宋_GB2312" w:hAnsi="仿宋_GB2312" w:cs="仿宋_GB2312"/>
          <w:b w:val="0"/>
          <w:bCs/>
          <w:color w:val="auto"/>
          <w:kern w:val="0"/>
          <w:sz w:val="32"/>
          <w:szCs w:val="32"/>
          <w:highlight w:val="none"/>
          <w:lang w:val="en-US" w:eastAsia="zh-CN"/>
        </w:rPr>
        <w:t>人</w:t>
      </w:r>
      <w:r>
        <w:rPr>
          <w:rFonts w:hint="eastAsia" w:ascii="仿宋_GB2312" w:hAnsi="仿宋_GB2312" w:eastAsia="仿宋_GB2312" w:cs="仿宋_GB2312"/>
          <w:b w:val="0"/>
          <w:bCs/>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黑体" w:hAnsi="黑体" w:eastAsia="黑体" w:cs="黑体"/>
          <w:b/>
          <w:bCs/>
          <w:snapToGrid w:val="0"/>
          <w:spacing w:val="8"/>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黑体" w:hAnsi="黑体" w:eastAsia="黑体" w:cs="黑体"/>
          <w:b/>
          <w:bCs/>
          <w:snapToGrid w:val="0"/>
          <w:spacing w:val="8"/>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第二部分 2025年部门预算表</w:t>
      </w: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left"/>
        <w:textAlignment w:val="auto"/>
        <w:rPr>
          <w:rFonts w:hint="eastAsia" w:ascii="黑体" w:hAnsi="黑体" w:eastAsia="黑体" w:cs="黑体"/>
          <w:b/>
          <w:bCs/>
          <w:snapToGrid w:val="0"/>
          <w:spacing w:val="8"/>
          <w:kern w:val="0"/>
          <w:sz w:val="32"/>
          <w:szCs w:val="32"/>
          <w:lang w:val="en-US" w:eastAsia="zh-CN" w:bidi="ar-SA"/>
        </w:rPr>
      </w:pPr>
      <w:r>
        <w:rPr>
          <w:rFonts w:hint="eastAsia" w:ascii="仿宋" w:hAnsi="仿宋" w:eastAsia="仿宋" w:cs="仿宋"/>
          <w:sz w:val="32"/>
          <w:szCs w:val="32"/>
          <w:lang w:val="en-US" w:eastAsia="zh-CN"/>
        </w:rPr>
        <w:t>表1.</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2025年部门收支总表</w:t>
      </w:r>
    </w:p>
    <w:tbl>
      <w:tblPr>
        <w:tblStyle w:val="7"/>
        <w:tblW w:w="8616" w:type="dxa"/>
        <w:tblInd w:w="0" w:type="dxa"/>
        <w:shd w:val="clear" w:color="auto" w:fill="auto"/>
        <w:tblLayout w:type="fixed"/>
        <w:tblCellMar>
          <w:top w:w="0" w:type="dxa"/>
          <w:left w:w="0" w:type="dxa"/>
          <w:bottom w:w="0" w:type="dxa"/>
          <w:right w:w="0" w:type="dxa"/>
        </w:tblCellMar>
      </w:tblPr>
      <w:tblGrid>
        <w:gridCol w:w="3456"/>
        <w:gridCol w:w="810"/>
        <w:gridCol w:w="3585"/>
        <w:gridCol w:w="765"/>
      </w:tblGrid>
      <w:tr>
        <w:tblPrEx>
          <w:tblCellMar>
            <w:top w:w="0" w:type="dxa"/>
            <w:left w:w="0" w:type="dxa"/>
            <w:bottom w:w="0" w:type="dxa"/>
            <w:right w:w="0" w:type="dxa"/>
          </w:tblCellMar>
        </w:tblPrEx>
        <w:trPr>
          <w:trHeight w:val="735" w:hRule="atLeast"/>
        </w:trPr>
        <w:tc>
          <w:tcPr>
            <w:tcW w:w="8616"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收支总表</w:t>
            </w:r>
          </w:p>
        </w:tc>
      </w:tr>
      <w:tr>
        <w:tblPrEx>
          <w:tblCellMar>
            <w:top w:w="0" w:type="dxa"/>
            <w:left w:w="0" w:type="dxa"/>
            <w:bottom w:w="0" w:type="dxa"/>
            <w:right w:w="0" w:type="dxa"/>
          </w:tblCellMar>
        </w:tblPrEx>
        <w:trPr>
          <w:trHeight w:val="420" w:hRule="atLeast"/>
        </w:trPr>
        <w:tc>
          <w:tcPr>
            <w:tcW w:w="42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[056001]武汉市蔡甸区医疗保障局本级</w:t>
            </w:r>
          </w:p>
        </w:tc>
        <w:tc>
          <w:tcPr>
            <w:tcW w:w="435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4266" w:type="dxa"/>
            <w:gridSpan w:val="2"/>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350" w:type="dxa"/>
            <w:gridSpan w:val="2"/>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76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c>
          <w:tcPr>
            <w:tcW w:w="35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765"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c>
          <w:tcPr>
            <w:tcW w:w="358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5"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333.58</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22.48</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r>
      <w:tr>
        <w:tblPrEx>
          <w:tblCellMar>
            <w:top w:w="0" w:type="dxa"/>
            <w:left w:w="0" w:type="dxa"/>
            <w:bottom w:w="0" w:type="dxa"/>
            <w:right w:w="0" w:type="dxa"/>
          </w:tblCellMar>
        </w:tblPrEx>
        <w:trPr>
          <w:trHeight w:val="554" w:hRule="atLeast"/>
        </w:trPr>
        <w:tc>
          <w:tcPr>
            <w:tcW w:w="3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c>
          <w:tcPr>
            <w:tcW w:w="358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r>
      <w:tr>
        <w:tblPrEx>
          <w:tblCellMar>
            <w:top w:w="0" w:type="dxa"/>
            <w:left w:w="0" w:type="dxa"/>
            <w:bottom w:w="0" w:type="dxa"/>
            <w:right w:w="0" w:type="dxa"/>
          </w:tblCellMar>
        </w:tblPrEx>
        <w:trPr>
          <w:trHeight w:val="420" w:hRule="atLeast"/>
        </w:trPr>
        <w:tc>
          <w:tcPr>
            <w:tcW w:w="8616"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备注：财政专户管理资金收入是指教育收费收入；事业收入不含教育收费收入，下同。</w:t>
            </w: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黑体" w:hAnsi="黑体" w:eastAsia="黑体" w:cs="黑体"/>
          <w:b/>
          <w:bCs/>
          <w:snapToGrid w:val="0"/>
          <w:spacing w:val="8"/>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表2.</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2025年部门收入总表</w:t>
      </w:r>
    </w:p>
    <w:tbl>
      <w:tblPr>
        <w:tblStyle w:val="7"/>
        <w:tblW w:w="8543" w:type="dxa"/>
        <w:tblInd w:w="0" w:type="dxa"/>
        <w:shd w:val="clear" w:color="auto" w:fill="auto"/>
        <w:tblLayout w:type="fixed"/>
        <w:tblCellMar>
          <w:top w:w="0" w:type="dxa"/>
          <w:left w:w="0" w:type="dxa"/>
          <w:bottom w:w="0" w:type="dxa"/>
          <w:right w:w="0" w:type="dxa"/>
        </w:tblCellMar>
      </w:tblPr>
      <w:tblGrid>
        <w:gridCol w:w="598"/>
        <w:gridCol w:w="1868"/>
        <w:gridCol w:w="690"/>
        <w:gridCol w:w="690"/>
        <w:gridCol w:w="735"/>
        <w:gridCol w:w="283"/>
        <w:gridCol w:w="283"/>
        <w:gridCol w:w="283"/>
        <w:gridCol w:w="283"/>
        <w:gridCol w:w="283"/>
        <w:gridCol w:w="283"/>
        <w:gridCol w:w="283"/>
        <w:gridCol w:w="128"/>
        <w:gridCol w:w="155"/>
        <w:gridCol w:w="245"/>
        <w:gridCol w:w="38"/>
        <w:gridCol w:w="283"/>
        <w:gridCol w:w="283"/>
        <w:gridCol w:w="283"/>
        <w:gridCol w:w="283"/>
        <w:gridCol w:w="283"/>
      </w:tblGrid>
      <w:tr>
        <w:tblPrEx>
          <w:shd w:val="clear" w:color="auto" w:fill="auto"/>
          <w:tblCellMar>
            <w:top w:w="0" w:type="dxa"/>
            <w:left w:w="0" w:type="dxa"/>
            <w:bottom w:w="0" w:type="dxa"/>
            <w:right w:w="0" w:type="dxa"/>
          </w:tblCellMar>
        </w:tblPrEx>
        <w:trPr>
          <w:trHeight w:val="785" w:hRule="atLeast"/>
        </w:trPr>
        <w:tc>
          <w:tcPr>
            <w:tcW w:w="8543" w:type="dxa"/>
            <w:gridSpan w:val="21"/>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收入总表</w:t>
            </w:r>
          </w:p>
        </w:tc>
      </w:tr>
      <w:tr>
        <w:tblPrEx>
          <w:tblCellMar>
            <w:top w:w="0" w:type="dxa"/>
            <w:left w:w="0" w:type="dxa"/>
            <w:bottom w:w="0" w:type="dxa"/>
            <w:right w:w="0" w:type="dxa"/>
          </w:tblCellMar>
        </w:tblPrEx>
        <w:trPr>
          <w:trHeight w:val="420" w:hRule="atLeast"/>
        </w:trPr>
        <w:tc>
          <w:tcPr>
            <w:tcW w:w="7090" w:type="dxa"/>
            <w:gridSpan w:val="1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[056001]武汉市蔡甸区医疗保障局本级</w:t>
            </w:r>
          </w:p>
        </w:tc>
        <w:tc>
          <w:tcPr>
            <w:tcW w:w="1453"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5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186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534" w:type="dxa"/>
            <w:gridSpan w:val="1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1853" w:type="dxa"/>
            <w:gridSpan w:val="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CellMar>
            <w:top w:w="0" w:type="dxa"/>
            <w:left w:w="0" w:type="dxa"/>
            <w:bottom w:w="0" w:type="dxa"/>
            <w:right w:w="0" w:type="dxa"/>
          </w:tblCellMar>
        </w:tblPrEx>
        <w:trPr>
          <w:trHeight w:val="870" w:hRule="atLeast"/>
        </w:trPr>
        <w:tc>
          <w:tcPr>
            <w:tcW w:w="5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0"/>
                <w:szCs w:val="20"/>
                <w:u w:val="none"/>
              </w:rPr>
            </w:pPr>
          </w:p>
        </w:tc>
        <w:tc>
          <w:tcPr>
            <w:tcW w:w="186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0"/>
                <w:szCs w:val="20"/>
                <w:u w:val="none"/>
              </w:rPr>
            </w:p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2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2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CellMar>
            <w:top w:w="0" w:type="dxa"/>
            <w:left w:w="0" w:type="dxa"/>
            <w:bottom w:w="0" w:type="dxa"/>
            <w:right w:w="0" w:type="dxa"/>
          </w:tblCellMar>
        </w:tblPrEx>
        <w:trPr>
          <w:trHeight w:val="420" w:hRule="atLeast"/>
        </w:trPr>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
                <w:i w:val="0"/>
                <w:color w:val="000000"/>
                <w:sz w:val="20"/>
                <w:szCs w:val="20"/>
                <w:u w:val="none"/>
              </w:rPr>
            </w:pPr>
          </w:p>
        </w:tc>
        <w:tc>
          <w:tcPr>
            <w:tcW w:w="18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385.50</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385.50</w:t>
            </w:r>
          </w:p>
        </w:tc>
        <w:tc>
          <w:tcPr>
            <w:tcW w:w="7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385.50</w:t>
            </w: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20" w:hRule="atLeast"/>
        </w:trPr>
        <w:tc>
          <w:tcPr>
            <w:tcW w:w="5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056</w:t>
            </w:r>
          </w:p>
        </w:tc>
        <w:tc>
          <w:tcPr>
            <w:tcW w:w="18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武汉市蔡甸区医疗保障局</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385.50</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385.50</w:t>
            </w:r>
          </w:p>
        </w:tc>
        <w:tc>
          <w:tcPr>
            <w:tcW w:w="7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385.50</w:t>
            </w: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20" w:hRule="atLeast"/>
        </w:trPr>
        <w:tc>
          <w:tcPr>
            <w:tcW w:w="59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056001</w:t>
            </w:r>
          </w:p>
        </w:tc>
        <w:tc>
          <w:tcPr>
            <w:tcW w:w="186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武汉市蔡甸区医疗保障局本级</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385.50</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385.50</w:t>
            </w:r>
          </w:p>
        </w:tc>
        <w:tc>
          <w:tcPr>
            <w:tcW w:w="73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385.50</w:t>
            </w: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表3.</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2025年部门支出总表</w:t>
      </w:r>
    </w:p>
    <w:tbl>
      <w:tblPr>
        <w:tblStyle w:val="7"/>
        <w:tblW w:w="8998" w:type="dxa"/>
        <w:tblInd w:w="0" w:type="dxa"/>
        <w:shd w:val="clear" w:color="auto" w:fill="auto"/>
        <w:tblLayout w:type="fixed"/>
        <w:tblCellMar>
          <w:top w:w="0" w:type="dxa"/>
          <w:left w:w="0" w:type="dxa"/>
          <w:bottom w:w="0" w:type="dxa"/>
          <w:right w:w="0" w:type="dxa"/>
        </w:tblCellMar>
      </w:tblPr>
      <w:tblGrid>
        <w:gridCol w:w="996"/>
        <w:gridCol w:w="2625"/>
        <w:gridCol w:w="759"/>
        <w:gridCol w:w="759"/>
        <w:gridCol w:w="732"/>
        <w:gridCol w:w="990"/>
        <w:gridCol w:w="861"/>
        <w:gridCol w:w="1276"/>
      </w:tblGrid>
      <w:tr>
        <w:tblPrEx>
          <w:shd w:val="clear" w:color="auto" w:fill="auto"/>
          <w:tblCellMar>
            <w:top w:w="0" w:type="dxa"/>
            <w:left w:w="0" w:type="dxa"/>
            <w:bottom w:w="0" w:type="dxa"/>
            <w:right w:w="0" w:type="dxa"/>
          </w:tblCellMar>
        </w:tblPrEx>
        <w:trPr>
          <w:trHeight w:val="675" w:hRule="atLeast"/>
        </w:trPr>
        <w:tc>
          <w:tcPr>
            <w:tcW w:w="8998" w:type="dxa"/>
            <w:gridSpan w:val="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支出总表</w:t>
            </w:r>
          </w:p>
        </w:tc>
      </w:tr>
      <w:tr>
        <w:tblPrEx>
          <w:tblCellMar>
            <w:top w:w="0" w:type="dxa"/>
            <w:left w:w="0" w:type="dxa"/>
            <w:bottom w:w="0" w:type="dxa"/>
            <w:right w:w="0" w:type="dxa"/>
          </w:tblCellMar>
        </w:tblPrEx>
        <w:trPr>
          <w:trHeight w:val="420" w:hRule="atLeast"/>
        </w:trPr>
        <w:tc>
          <w:tcPr>
            <w:tcW w:w="513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[056001]武汉市蔡甸区医疗保障局本级</w:t>
            </w:r>
          </w:p>
        </w:tc>
        <w:tc>
          <w:tcPr>
            <w:tcW w:w="7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8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99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6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5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5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73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事业单位经营支出</w:t>
            </w:r>
          </w:p>
        </w:tc>
        <w:tc>
          <w:tcPr>
            <w:tcW w:w="86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27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385.50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机关事业单位职业年金缴费支出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333.58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212.58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23.41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23.41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行政单位医疗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医疗保障管理事务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行政运行</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一般行政管理事务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医疗保障经办事务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表4.</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2025年财政拨款收支预算总表</w:t>
      </w:r>
    </w:p>
    <w:tbl>
      <w:tblPr>
        <w:tblStyle w:val="7"/>
        <w:tblW w:w="8516" w:type="dxa"/>
        <w:tblInd w:w="0" w:type="dxa"/>
        <w:shd w:val="clear" w:color="auto" w:fill="auto"/>
        <w:tblLayout w:type="fixed"/>
        <w:tblCellMar>
          <w:top w:w="0" w:type="dxa"/>
          <w:left w:w="0" w:type="dxa"/>
          <w:bottom w:w="0" w:type="dxa"/>
          <w:right w:w="0" w:type="dxa"/>
        </w:tblCellMar>
      </w:tblPr>
      <w:tblGrid>
        <w:gridCol w:w="3531"/>
        <w:gridCol w:w="810"/>
        <w:gridCol w:w="3150"/>
        <w:gridCol w:w="1025"/>
      </w:tblGrid>
      <w:tr>
        <w:tblPrEx>
          <w:tblCellMar>
            <w:top w:w="0" w:type="dxa"/>
            <w:left w:w="0" w:type="dxa"/>
            <w:bottom w:w="0" w:type="dxa"/>
            <w:right w:w="0" w:type="dxa"/>
          </w:tblCellMar>
        </w:tblPrEx>
        <w:trPr>
          <w:trHeight w:val="750" w:hRule="atLeast"/>
        </w:trPr>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tblPrEx>
          <w:tblCellMar>
            <w:top w:w="0" w:type="dxa"/>
            <w:left w:w="0" w:type="dxa"/>
            <w:bottom w:w="0" w:type="dxa"/>
            <w:right w:w="0" w:type="dxa"/>
          </w:tblCellMar>
        </w:tblPrEx>
        <w:trPr>
          <w:trHeight w:val="420" w:hRule="atLeast"/>
        </w:trPr>
        <w:tc>
          <w:tcPr>
            <w:tcW w:w="43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[056001]武汉市蔡甸区医疗保障局本级</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43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385.50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333.58</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22.48</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385.50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385.50</w:t>
            </w:r>
          </w:p>
        </w:tc>
      </w:tr>
    </w:tbl>
    <w:p>
      <w:pPr>
        <w:keepNext w:val="0"/>
        <w:keepLines w:val="0"/>
        <w:pageBreakBefore w:val="0"/>
        <w:widowControl w:val="0"/>
        <w:kinsoku/>
        <w:wordWrap/>
        <w:overflowPunct/>
        <w:topLinePunct w:val="0"/>
        <w:autoSpaceDE/>
        <w:autoSpaceDN/>
        <w:bidi w:val="0"/>
        <w:adjustRightInd/>
        <w:snapToGrid/>
        <w:spacing w:before="20" w:after="20" w:line="240"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表5.</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2025年一般公共预算支出表</w:t>
      </w:r>
    </w:p>
    <w:tbl>
      <w:tblPr>
        <w:tblStyle w:val="7"/>
        <w:tblW w:w="8713" w:type="dxa"/>
        <w:tblInd w:w="0" w:type="dxa"/>
        <w:shd w:val="clear" w:color="auto" w:fill="auto"/>
        <w:tblLayout w:type="fixed"/>
        <w:tblCellMar>
          <w:top w:w="0" w:type="dxa"/>
          <w:left w:w="0" w:type="dxa"/>
          <w:bottom w:w="0" w:type="dxa"/>
          <w:right w:w="0" w:type="dxa"/>
        </w:tblCellMar>
      </w:tblPr>
      <w:tblGrid>
        <w:gridCol w:w="1326"/>
        <w:gridCol w:w="3450"/>
        <w:gridCol w:w="765"/>
        <w:gridCol w:w="765"/>
        <w:gridCol w:w="765"/>
        <w:gridCol w:w="864"/>
        <w:gridCol w:w="778"/>
      </w:tblGrid>
      <w:tr>
        <w:tblPrEx>
          <w:shd w:val="clear" w:color="auto" w:fill="auto"/>
          <w:tblCellMar>
            <w:top w:w="0" w:type="dxa"/>
            <w:left w:w="0" w:type="dxa"/>
            <w:bottom w:w="0" w:type="dxa"/>
            <w:right w:w="0" w:type="dxa"/>
          </w:tblCellMar>
        </w:tblPrEx>
        <w:trPr>
          <w:trHeight w:val="750" w:hRule="atLeast"/>
        </w:trPr>
        <w:tc>
          <w:tcPr>
            <w:tcW w:w="871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一般公共预算支出表（分功能科目）</w:t>
            </w:r>
          </w:p>
        </w:tc>
      </w:tr>
      <w:tr>
        <w:tblPrEx>
          <w:tblCellMar>
            <w:top w:w="0" w:type="dxa"/>
            <w:left w:w="0" w:type="dxa"/>
            <w:bottom w:w="0" w:type="dxa"/>
            <w:right w:w="0" w:type="dxa"/>
          </w:tblCellMar>
        </w:tblPrEx>
        <w:trPr>
          <w:trHeight w:val="420" w:hRule="atLeast"/>
        </w:trPr>
        <w:tc>
          <w:tcPr>
            <w:tcW w:w="630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[056001]武汉市蔡甸区医疗保障局本级</w:t>
            </w:r>
          </w:p>
        </w:tc>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
                <w:i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385.50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242.55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21.96</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121.00</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29.44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机关事业单位职业年金缴费支出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333.58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212.58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190.63</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21.96</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121.00</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23.41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23.41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23.41</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行政单位医疗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医疗保障管理事务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310.18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189.18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167.22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21.96</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121.00</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行政运行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167.22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21.96</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一般行政管理事务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医疗保障经办事务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22.48</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表6.</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2025年一般公共预算基本支出表</w:t>
      </w:r>
    </w:p>
    <w:tbl>
      <w:tblPr>
        <w:tblStyle w:val="7"/>
        <w:tblW w:w="8190" w:type="dxa"/>
        <w:jc w:val="center"/>
        <w:shd w:val="clear" w:color="auto" w:fill="auto"/>
        <w:tblLayout w:type="autofit"/>
        <w:tblCellMar>
          <w:top w:w="0" w:type="dxa"/>
          <w:left w:w="0" w:type="dxa"/>
          <w:bottom w:w="0" w:type="dxa"/>
          <w:right w:w="0" w:type="dxa"/>
        </w:tblCellMar>
      </w:tblPr>
      <w:tblGrid>
        <w:gridCol w:w="1097"/>
        <w:gridCol w:w="3733"/>
        <w:gridCol w:w="878"/>
        <w:gridCol w:w="1241"/>
        <w:gridCol w:w="1241"/>
      </w:tblGrid>
      <w:tr>
        <w:tblPrEx>
          <w:tblCellMar>
            <w:top w:w="0" w:type="dxa"/>
            <w:left w:w="0" w:type="dxa"/>
            <w:bottom w:w="0" w:type="dxa"/>
            <w:right w:w="0" w:type="dxa"/>
          </w:tblCellMar>
        </w:tblPrEx>
        <w:trPr>
          <w:trHeight w:val="420" w:hRule="atLeast"/>
          <w:jc w:val="center"/>
        </w:trPr>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部门预算支出经济分类科目</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本年一般公共预算基本支出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264.50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21.96</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b/>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21.96</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3.87</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0.07</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0.18</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1.70</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0.09</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1.64</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0.91</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1.74</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1.45</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1.82</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7.88</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0.01</w:t>
            </w: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0" w:leftChars="0" w:firstLine="0" w:firstLineChars="0"/>
        <w:jc w:val="center"/>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表7.</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2025年一般公共预算“三公”经费支出表 </w:t>
      </w:r>
    </w:p>
    <w:tbl>
      <w:tblPr>
        <w:tblStyle w:val="7"/>
        <w:tblW w:w="0" w:type="auto"/>
        <w:tblInd w:w="0" w:type="dxa"/>
        <w:shd w:val="clear" w:color="auto" w:fill="auto"/>
        <w:tblLayout w:type="fixed"/>
        <w:tblCellMar>
          <w:top w:w="0" w:type="dxa"/>
          <w:left w:w="0" w:type="dxa"/>
          <w:bottom w:w="0" w:type="dxa"/>
          <w:right w:w="0" w:type="dxa"/>
        </w:tblCellMar>
      </w:tblPr>
      <w:tblGrid>
        <w:gridCol w:w="2108"/>
        <w:gridCol w:w="1228"/>
        <w:gridCol w:w="705"/>
        <w:gridCol w:w="1710"/>
        <w:gridCol w:w="1725"/>
        <w:gridCol w:w="860"/>
      </w:tblGrid>
      <w:tr>
        <w:tblPrEx>
          <w:shd w:val="clear" w:color="auto" w:fill="auto"/>
          <w:tblCellMar>
            <w:top w:w="0" w:type="dxa"/>
            <w:left w:w="0" w:type="dxa"/>
            <w:bottom w:w="0" w:type="dxa"/>
            <w:right w:w="0" w:type="dxa"/>
          </w:tblCellMar>
        </w:tblPrEx>
        <w:trPr>
          <w:trHeight w:val="75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tblPrEx>
          <w:tblCellMar>
            <w:top w:w="0" w:type="dxa"/>
            <w:left w:w="0" w:type="dxa"/>
            <w:bottom w:w="0" w:type="dxa"/>
            <w:right w:w="0" w:type="dxa"/>
          </w:tblCellMar>
        </w:tblPrEx>
        <w:trPr>
          <w:trHeight w:val="420" w:hRule="atLeast"/>
        </w:trPr>
        <w:tc>
          <w:tcPr>
            <w:tcW w:w="57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[056001]武汉市蔡甸区医疗保障局本级</w:t>
            </w: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21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“三公”经费合计</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4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20" w:hRule="atLeast"/>
        </w:trPr>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0" w:leftChars="0" w:firstLine="0" w:firstLineChars="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表8.</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2025年政府性基金预算支出表</w:t>
      </w:r>
    </w:p>
    <w:tbl>
      <w:tblPr>
        <w:tblStyle w:val="7"/>
        <w:tblW w:w="8336" w:type="dxa"/>
        <w:tblInd w:w="0" w:type="dxa"/>
        <w:shd w:val="clear" w:color="auto" w:fill="auto"/>
        <w:tblLayout w:type="fixed"/>
        <w:tblCellMar>
          <w:top w:w="0" w:type="dxa"/>
          <w:left w:w="0" w:type="dxa"/>
          <w:bottom w:w="0" w:type="dxa"/>
          <w:right w:w="0" w:type="dxa"/>
        </w:tblCellMar>
      </w:tblPr>
      <w:tblGrid>
        <w:gridCol w:w="3846"/>
        <w:gridCol w:w="1080"/>
        <w:gridCol w:w="1020"/>
        <w:gridCol w:w="1185"/>
        <w:gridCol w:w="1205"/>
      </w:tblGrid>
      <w:tr>
        <w:tblPrEx>
          <w:shd w:val="clear" w:color="auto" w:fill="auto"/>
          <w:tblCellMar>
            <w:top w:w="0" w:type="dxa"/>
            <w:left w:w="0" w:type="dxa"/>
            <w:bottom w:w="0" w:type="dxa"/>
            <w:right w:w="0" w:type="dxa"/>
          </w:tblCellMar>
        </w:tblPrEx>
        <w:trPr>
          <w:trHeight w:val="750" w:hRule="atLeast"/>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政府性基金预算支出表</w:t>
            </w:r>
          </w:p>
        </w:tc>
      </w:tr>
      <w:tr>
        <w:tblPrEx>
          <w:tblCellMar>
            <w:top w:w="0" w:type="dxa"/>
            <w:left w:w="0" w:type="dxa"/>
            <w:bottom w:w="0" w:type="dxa"/>
            <w:right w:w="0" w:type="dxa"/>
          </w:tblCellMar>
        </w:tblPrEx>
        <w:trPr>
          <w:trHeight w:val="420" w:hRule="atLeast"/>
        </w:trPr>
        <w:tc>
          <w:tcPr>
            <w:tcW w:w="59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[056001]武汉市蔡甸区医疗保障局本级</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38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本年政府性基金预算支出</w:t>
            </w:r>
          </w:p>
        </w:tc>
      </w:tr>
      <w:tr>
        <w:tblPrEx>
          <w:tblCellMar>
            <w:top w:w="0" w:type="dxa"/>
            <w:left w:w="0" w:type="dxa"/>
            <w:bottom w:w="0" w:type="dxa"/>
            <w:right w:w="0" w:type="dxa"/>
          </w:tblCellMar>
        </w:tblPrEx>
        <w:trPr>
          <w:trHeight w:val="420" w:hRule="atLeast"/>
        </w:trPr>
        <w:tc>
          <w:tcPr>
            <w:tcW w:w="38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38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20" w:after="20" w:line="240"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表9.</w:t>
      </w:r>
      <w:r>
        <w:rPr>
          <w:rFonts w:hint="eastAsia" w:ascii="仿宋" w:hAnsi="仿宋" w:eastAsia="仿宋" w:cs="仿宋"/>
          <w:i w:val="0"/>
          <w:iCs w:val="0"/>
          <w:caps w:val="0"/>
          <w:color w:val="000000"/>
          <w:spacing w:val="0"/>
          <w:sz w:val="32"/>
          <w:szCs w:val="32"/>
        </w:rPr>
        <w:t>蔡甸区医疗保障局</w:t>
      </w:r>
      <w:r>
        <w:rPr>
          <w:rFonts w:hint="eastAsia" w:ascii="仿宋" w:hAnsi="仿宋" w:eastAsia="仿宋" w:cs="仿宋"/>
          <w:sz w:val="32"/>
          <w:szCs w:val="32"/>
          <w:lang w:val="en-US" w:eastAsia="zh-CN"/>
        </w:rPr>
        <w:t>2025年项目支出表 </w:t>
      </w:r>
    </w:p>
    <w:tbl>
      <w:tblPr>
        <w:tblStyle w:val="7"/>
        <w:tblW w:w="8336" w:type="dxa"/>
        <w:tblInd w:w="0" w:type="dxa"/>
        <w:shd w:val="clear" w:color="auto" w:fill="auto"/>
        <w:tblLayout w:type="autofit"/>
        <w:tblCellMar>
          <w:top w:w="0" w:type="dxa"/>
          <w:left w:w="0" w:type="dxa"/>
          <w:bottom w:w="0" w:type="dxa"/>
          <w:right w:w="0" w:type="dxa"/>
        </w:tblCellMar>
      </w:tblPr>
      <w:tblGrid>
        <w:gridCol w:w="2274"/>
        <w:gridCol w:w="2275"/>
        <w:gridCol w:w="792"/>
        <w:gridCol w:w="1497"/>
        <w:gridCol w:w="1498"/>
      </w:tblGrid>
      <w:tr>
        <w:tblPrEx>
          <w:tblCellMar>
            <w:top w:w="0" w:type="dxa"/>
            <w:left w:w="0" w:type="dxa"/>
            <w:bottom w:w="0" w:type="dxa"/>
            <w:right w:w="0" w:type="dxa"/>
          </w:tblCellMar>
        </w:tblPrEx>
        <w:trPr>
          <w:trHeight w:val="795" w:hRule="atLeast"/>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Calibri" w:hAnsi="Calibri" w:cs="Calibri"/>
                <w:i w:val="0"/>
                <w:color w:val="000000"/>
                <w:sz w:val="36"/>
                <w:szCs w:val="36"/>
                <w:u w:val="none"/>
              </w:rPr>
            </w:pPr>
            <w:r>
              <w:rPr>
                <w:rFonts w:hint="default" w:ascii="Calibri" w:hAnsi="Calibri" w:eastAsia="宋体" w:cs="Calibri"/>
                <w:i w:val="0"/>
                <w:color w:val="000000"/>
                <w:kern w:val="0"/>
                <w:sz w:val="36"/>
                <w:szCs w:val="36"/>
                <w:u w:val="none"/>
                <w:lang w:val="en-US" w:eastAsia="zh-CN" w:bidi="ar"/>
              </w:rPr>
              <w:t>国有资本经营预算支出表</w:t>
            </w:r>
          </w:p>
        </w:tc>
      </w:tr>
      <w:tr>
        <w:tblPrEx>
          <w:tblCellMar>
            <w:top w:w="0" w:type="dxa"/>
            <w:left w:w="0" w:type="dxa"/>
            <w:bottom w:w="0" w:type="dxa"/>
            <w:right w:w="0" w:type="dxa"/>
          </w:tblCellMar>
        </w:tblPrEx>
        <w:trPr>
          <w:trHeight w:val="285" w:hRule="atLeast"/>
        </w:trPr>
        <w:tc>
          <w:tcPr>
            <w:tcW w:w="542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[056001]武汉市蔡甸区医疗保障局本级</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单位：</w:t>
            </w:r>
            <w:r>
              <w:rPr>
                <w:rFonts w:hint="eastAsia" w:ascii="Calibri" w:hAnsi="Calibri" w:eastAsia="宋体" w:cs="Calibri"/>
                <w:i w:val="0"/>
                <w:color w:val="000000"/>
                <w:kern w:val="0"/>
                <w:sz w:val="22"/>
                <w:szCs w:val="22"/>
                <w:u w:val="none"/>
                <w:lang w:val="en-US" w:eastAsia="zh-CN" w:bidi="ar"/>
              </w:rPr>
              <w:t>万元</w:t>
            </w:r>
          </w:p>
        </w:tc>
      </w:tr>
      <w:tr>
        <w:tblPrEx>
          <w:tblCellMar>
            <w:top w:w="0" w:type="dxa"/>
            <w:left w:w="0" w:type="dxa"/>
            <w:bottom w:w="0" w:type="dxa"/>
            <w:right w:w="0"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经济科目编码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经济科目名称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本年国有资本经营预算支出</w:t>
            </w: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center"/>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sz w:val="32"/>
          <w:szCs w:val="32"/>
          <w:lang w:val="en-US" w:eastAsia="zh-CN"/>
        </w:rPr>
        <w:t>表10.</w:t>
      </w:r>
      <w:r>
        <w:rPr>
          <w:rFonts w:hint="eastAsia" w:ascii="仿宋" w:hAnsi="仿宋" w:eastAsia="仿宋" w:cs="仿宋"/>
          <w:b w:val="0"/>
          <w:bCs w:val="0"/>
          <w:kern w:val="44"/>
          <w:sz w:val="32"/>
          <w:szCs w:val="32"/>
          <w:lang w:val="en-US" w:eastAsia="zh-CN" w:bidi="ar-SA"/>
        </w:rPr>
        <w:t>部门整体支出绩效目标表</w:t>
      </w:r>
    </w:p>
    <w:p>
      <w:pPr>
        <w:widowControl/>
        <w:spacing w:afterLines="100"/>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lang w:val="en-US" w:eastAsia="zh-CN"/>
        </w:rPr>
        <w:t>蔡甸区医疗保障局2025年</w:t>
      </w:r>
      <w:r>
        <w:rPr>
          <w:rFonts w:hint="eastAsia" w:ascii="方正小标宋简体" w:hAnsi="Times New Roman" w:eastAsia="方正小标宋简体" w:cs="方正小标宋简体"/>
          <w:sz w:val="36"/>
          <w:szCs w:val="36"/>
        </w:rPr>
        <w:t>整体支出绩效目标表</w:t>
      </w:r>
    </w:p>
    <w:p>
      <w:pPr>
        <w:widowControl/>
        <w:jc w:val="right"/>
        <w:rPr>
          <w:rFonts w:hint="eastAsia" w:ascii="仿宋_GB2312" w:hAnsi="仿宋_GB2312" w:eastAsia="仿宋_GB2312" w:cs="仿宋_GB2312"/>
          <w:sz w:val="21"/>
          <w:szCs w:val="21"/>
          <w:lang w:val="en-US" w:eastAsia="zh-CN"/>
        </w:rPr>
      </w:pPr>
      <w:r>
        <w:rPr>
          <w:rFonts w:ascii="宋体" w:hAnsi="宋体" w:eastAsia="宋体" w:cs="楷体_GB2312"/>
        </w:rPr>
        <w:t xml:space="preserve">                                 </w:t>
      </w:r>
      <w:r>
        <w:rPr>
          <w:rFonts w:hint="eastAsia" w:ascii="仿宋_GB2312" w:hAnsi="仿宋_GB2312" w:eastAsia="仿宋_GB2312" w:cs="仿宋_GB2312"/>
          <w:sz w:val="21"/>
          <w:szCs w:val="21"/>
          <w:lang w:val="en-US" w:eastAsia="zh-CN"/>
        </w:rPr>
        <w:t>资金单位：万元</w:t>
      </w:r>
    </w:p>
    <w:tbl>
      <w:tblPr>
        <w:tblStyle w:val="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30"/>
        <w:gridCol w:w="1648"/>
        <w:gridCol w:w="1505"/>
        <w:gridCol w:w="946"/>
        <w:gridCol w:w="392"/>
        <w:gridCol w:w="636"/>
        <w:gridCol w:w="88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部门（单位）名称</w:t>
            </w:r>
          </w:p>
        </w:tc>
        <w:tc>
          <w:tcPr>
            <w:tcW w:w="7960" w:type="dxa"/>
            <w:gridSpan w:val="8"/>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武汉市蔡甸区医疗保障局</w:t>
            </w:r>
            <w:r>
              <w:rPr>
                <w:rFonts w:hint="eastAsia" w:ascii="仿宋_GB2312" w:hAnsi="仿宋_GB2312" w:eastAsia="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填报人</w:t>
            </w: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严梦</w:t>
            </w:r>
            <w:r>
              <w:rPr>
                <w:rFonts w:hint="eastAsia" w:ascii="仿宋_GB2312" w:hAnsi="仿宋_GB2312" w:eastAsia="仿宋_GB2312" w:cs="仿宋_GB2312"/>
                <w:kern w:val="0"/>
                <w:sz w:val="21"/>
                <w:szCs w:val="21"/>
              </w:rPr>
              <w:t>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联系电话</w:t>
            </w:r>
          </w:p>
        </w:tc>
        <w:tc>
          <w:tcPr>
            <w:tcW w:w="387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15327763891</w:t>
            </w: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部门总体</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收支情况</w:t>
            </w:r>
          </w:p>
        </w:tc>
        <w:tc>
          <w:tcPr>
            <w:tcW w:w="4083"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总体收支情况</w:t>
            </w:r>
          </w:p>
        </w:tc>
        <w:tc>
          <w:tcPr>
            <w:tcW w:w="946"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当年金额</w:t>
            </w:r>
          </w:p>
        </w:tc>
        <w:tc>
          <w:tcPr>
            <w:tcW w:w="1028"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占比</w:t>
            </w:r>
          </w:p>
        </w:tc>
        <w:tc>
          <w:tcPr>
            <w:tcW w:w="190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4083"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946"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lang w:val="en-US" w:eastAsia="zh-CN"/>
              </w:rPr>
              <w:t>2024</w:t>
            </w:r>
            <w:r>
              <w:rPr>
                <w:rFonts w:hint="eastAsia" w:ascii="仿宋_GB2312" w:hAnsi="仿宋_GB2312" w:eastAsia="仿宋_GB2312" w:cs="仿宋_GB2312"/>
                <w:kern w:val="0"/>
                <w:sz w:val="21"/>
                <w:szCs w:val="21"/>
              </w:rPr>
              <w:t>年</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lang w:val="en-US" w:eastAsia="zh-CN"/>
              </w:rPr>
              <w:t>2025</w:t>
            </w:r>
            <w:r>
              <w:rPr>
                <w:rFonts w:hint="eastAsia" w:ascii="仿宋_GB2312" w:hAnsi="仿宋_GB2312" w:eastAsia="仿宋_GB2312" w:cs="仿宋_GB2312"/>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bookmarkStart w:id="1" w:name="OLE_LINK13" w:colFirst="3" w:colLast="4"/>
            <w:bookmarkStart w:id="2" w:name="OLE_LINK4" w:colFirst="4" w:colLast="4"/>
            <w:bookmarkStart w:id="3" w:name="OLE_LINK5" w:colFirst="3" w:colLast="3"/>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收入</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构成</w:t>
            </w: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财政拨款</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385.5</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401.62</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385.5</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其他资金</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bookmarkStart w:id="4" w:name="OLE_LINK9" w:colFirst="6" w:colLast="6"/>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合计</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385.5</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401.62</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支出</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构成</w:t>
            </w: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基本支出</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264.5</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68.61%</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262.62</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项目支出</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121</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31.39%</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139</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121</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合计</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385.5</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401.62</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385.5</w:t>
            </w:r>
          </w:p>
        </w:tc>
      </w:tr>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部门职能概述</w:t>
            </w:r>
          </w:p>
        </w:tc>
        <w:tc>
          <w:tcPr>
            <w:tcW w:w="7960" w:type="dxa"/>
            <w:gridSpan w:val="8"/>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1、贯彻落实中省市关于医疗保障方面的法律法规和政策规定，拟定全县医疗保险、生育保险、医疗救助、大病保险等有关医疗保障方面的规章、草案、计划、政策并组织实施。</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2、制定</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医疗保障基金监督管理办法并组织实施，管理使用医疗保障基金，建立健全医疗保障基金安全防控机制，推进医疗保障基金支付方式改革。</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3、制定</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医疗保障筹资和待遇政策，统筹城乡医疗保障待遇标准，建立健全与筹资水平相适应的待遇调整机制。</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4、根据省市药品、医用耗材、医疗服务项目、医疗服务设施等医保目录和支付标准，健全完善全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纳入医保支付的药品、医用耗材、医疗服务项目、医疗服务设施等医保目录和支付标准，建立动态调整机制。</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5、贯彻执行省、市药品、医用耗材价格和医疗服务项目、医疗服务设施收费等政策，对全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药品、医用耗材价格和医疗服务项目、医疗服务设施收费进行监督管理。建立医保支付医药服务价格合理确定和动态调整机制，推动建立市场主导的社会医药服务价格形成机制，建立健全价格信息监测和信息发布制度。</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6、贯彻落实省市药品、医用耗材的招标采购政策并监督实施，指导全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药品，医用耗材招标采购工作。</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7、制定并组织实施全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定点医药机构协议和支付管理办法，建立健全医疗保障信用评价体系和信息披露制度，监督管理纳入医保范围内的医疗服务行为和医疗费用，依法查处医疗保障领域违法违规行为。</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8、负责全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医疗保障经办管理、公共服务体系和信息化建设；组织制定和完善异地就医管理和费用结算政策；建立健全医疗保障关系转移接续制度。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年度工作任务</w:t>
            </w:r>
          </w:p>
        </w:tc>
        <w:tc>
          <w:tcPr>
            <w:tcW w:w="7960" w:type="dxa"/>
            <w:gridSpan w:val="8"/>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基本医疗保障工作将进一步强化党建引领，提高政治站位，全面从严治党，在经办服务中在认真贯彻落实各项医疗保障政策，推进医疗保障改革，继续加强基金监管。</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认真贯彻执行中央、自治区、市关于医疗保障工作的各项决策部署，坚定贯彻全面从严治党要求，统筹推进医疗保障系统党的建设；压实党风廉政建设主体责任，加强政风行风建设，有效推进党风廉政建设社会评价工作；持续推动“打击欺诈骗保、维护基金安全”有力推动医保管理服务高质量运行。</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认真做好2025年度基本医保参保工作。</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加大基金监管力度，强化基金监管手段，确保基金安全。</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增强担当意识、坚定不移深化医保改革。以医疗保障“十四五”规划为指引，准确把握新时代医保改革发展的形势，朝着“更高质量、更有效率、更加公平、更可持续”的新发展目标，持续推进医保改革。增强与卫健、人社等相关部门的合作意识，协同各方形成合力。</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加强医疗保障服务质量提升，进一步简政放权，优化服务流程，不断改善服务态度，改进服务质量，着力净化医疗保障市场环境，推进医疗保障公共服务标准化规范化便民化人性化。同时，进一步加强医疗保障政策宣传，做好政策解读，更好地为广大参保群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项目支出情况</w:t>
            </w: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项目名称</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项目总预算</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项目本年度预算</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bookmarkStart w:id="5" w:name="OLE_LINK10" w:colFirst="1" w:colLast="4"/>
            <w:bookmarkStart w:id="6" w:name="OLE_LINK6" w:colFirst="2" w:colLast="2"/>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Arial" w:eastAsia="仿宋_GB2312" w:cs="Arial"/>
                <w:color w:val="000000"/>
                <w:kern w:val="0"/>
                <w:sz w:val="21"/>
                <w:szCs w:val="21"/>
                <w:lang w:val="en-US" w:eastAsia="zh-CN"/>
              </w:rPr>
              <w:t>政府购买服务-市民之家</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64</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64</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政府购买社会服务基本医疗经办服务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Arial" w:eastAsia="仿宋_GB2312" w:cs="Arial"/>
                <w:color w:val="000000"/>
                <w:kern w:val="0"/>
                <w:sz w:val="21"/>
                <w:szCs w:val="21"/>
                <w:lang w:val="en-US" w:eastAsia="zh-CN"/>
              </w:rPr>
              <w:t>劳务派遣-办公室工作人员</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劳务派遣劳务</w:t>
            </w:r>
            <w:r>
              <w:rPr>
                <w:rFonts w:hint="eastAsia" w:ascii="仿宋_GB2312" w:hAnsi="仿宋_GB2312" w:eastAsia="仿宋_GB2312" w:cs="仿宋_GB2312"/>
                <w:kern w:val="0"/>
                <w:sz w:val="21"/>
                <w:szCs w:val="21"/>
                <w:lang w:val="en-US" w:eastAsia="zh-CN"/>
              </w:rPr>
              <w:t>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Arial" w:eastAsia="仿宋_GB2312" w:cs="Arial"/>
                <w:color w:val="000000"/>
                <w:kern w:val="0"/>
                <w:sz w:val="21"/>
                <w:szCs w:val="21"/>
                <w:lang w:val="en-US" w:eastAsia="zh-CN"/>
              </w:rPr>
              <w:t>基金审计经费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委托第三方机构开展上述审计（一辩稿服务中心基金审计）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Arial" w:eastAsia="仿宋_GB2312" w:cs="Arial"/>
                <w:color w:val="000000"/>
                <w:kern w:val="0"/>
                <w:sz w:val="21"/>
                <w:szCs w:val="21"/>
                <w:lang w:val="en-US" w:eastAsia="zh-CN"/>
              </w:rPr>
              <w:t>医保专项经费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　</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价格管理、服务管理、运转经费</w:t>
            </w:r>
          </w:p>
        </w:tc>
      </w:tr>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948"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rPr>
              <w:t>年度目标1：</w:t>
            </w:r>
            <w:r>
              <w:rPr>
                <w:rFonts w:hint="eastAsia" w:ascii="仿宋_GB2312" w:hAnsi="Arial" w:eastAsia="仿宋_GB2312" w:cs="Arial"/>
                <w:color w:val="000000"/>
                <w:kern w:val="0"/>
                <w:sz w:val="21"/>
                <w:szCs w:val="21"/>
                <w:lang w:val="en-US" w:eastAsia="zh-CN"/>
              </w:rPr>
              <w:t>政府购买服务-市民之家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年度绩效指标</w:t>
            </w: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150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2859"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c>
          <w:tcPr>
            <w:tcW w:w="101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97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近两年指标值</w:t>
            </w:r>
          </w:p>
        </w:tc>
        <w:tc>
          <w:tcPr>
            <w:tcW w:w="8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预期当年实现值</w:t>
            </w: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前</w:t>
            </w:r>
            <w:r>
              <w:rPr>
                <w:rFonts w:hint="eastAsia" w:ascii="仿宋_GB2312" w:hAnsi="仿宋_GB2312" w:eastAsia="仿宋_GB2312" w:cs="仿宋_GB2312"/>
                <w:kern w:val="0"/>
                <w:sz w:val="21"/>
                <w:szCs w:val="21"/>
              </w:rPr>
              <w:t>年</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上</w:t>
            </w:r>
            <w:r>
              <w:rPr>
                <w:rFonts w:hint="eastAsia" w:ascii="仿宋_GB2312" w:hAnsi="仿宋_GB2312" w:eastAsia="仿宋_GB2312" w:cs="仿宋_GB2312"/>
                <w:kern w:val="0"/>
                <w:sz w:val="21"/>
                <w:szCs w:val="21"/>
              </w:rPr>
              <w:t>年</w:t>
            </w:r>
          </w:p>
        </w:tc>
        <w:tc>
          <w:tcPr>
            <w:tcW w:w="8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产出</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u w:val="single"/>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购买社会服务基本医疗经办服务人数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4"/>
                <w:szCs w:val="24"/>
                <w:lang w:val="en-US" w:eastAsia="zh-CN"/>
              </w:rPr>
              <w:t>8人</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宋体" w:eastAsia="仿宋_GB2312" w:cs="Arial"/>
                <w:color w:val="000000"/>
                <w:kern w:val="0"/>
                <w:sz w:val="21"/>
                <w:szCs w:val="21"/>
                <w:lang w:val="en-US" w:eastAsia="zh-CN"/>
              </w:rPr>
              <w:t>质量</w:t>
            </w:r>
            <w:r>
              <w:rPr>
                <w:rFonts w:hint="eastAsia" w:ascii="仿宋_GB2312" w:hAnsi="宋体" w:eastAsia="仿宋_GB2312" w:cs="Arial"/>
                <w:color w:val="000000"/>
                <w:kern w:val="0"/>
                <w:sz w:val="21"/>
                <w:szCs w:val="21"/>
              </w:rPr>
              <w:t>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lang w:val="en-US" w:eastAsia="zh-CN"/>
              </w:rPr>
              <w:t>工作正常运转</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lang w:val="en-US" w:eastAsia="zh-CN"/>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21"/>
                <w:szCs w:val="21"/>
                <w:lang w:val="en-US" w:eastAsia="zh-CN"/>
              </w:rPr>
              <w:t>不出现缺口</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效益</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u w:val="single"/>
                <w:lang w:val="en-US" w:eastAsia="zh-CN"/>
              </w:rPr>
            </w:pPr>
            <w:r>
              <w:rPr>
                <w:rFonts w:hint="eastAsia" w:ascii="仿宋_GB2312" w:hAnsi="宋体" w:eastAsia="仿宋_GB2312" w:cs="Arial"/>
                <w:color w:val="000000"/>
                <w:kern w:val="0"/>
                <w:sz w:val="21"/>
                <w:szCs w:val="21"/>
                <w:lang w:val="en-US" w:eastAsia="zh-CN"/>
              </w:rPr>
              <w:t>时效指标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工作运行效率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有序运转</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lang w:val="en-US" w:eastAsia="zh-CN"/>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21"/>
                <w:szCs w:val="21"/>
                <w:lang w:val="en-US" w:eastAsia="zh-CN"/>
              </w:rPr>
              <w:t>社会服务人员</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Arial"/>
                <w:color w:val="000000"/>
                <w:kern w:val="0"/>
                <w:sz w:val="21"/>
                <w:szCs w:val="21"/>
                <w:lang w:val="en-US" w:eastAsia="zh-CN"/>
              </w:rPr>
              <w:t>符合</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21"/>
                <w:szCs w:val="21"/>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u w:val="none"/>
                <w:lang w:val="en-US" w:eastAsia="zh-CN"/>
              </w:rPr>
            </w:pPr>
            <w:r>
              <w:rPr>
                <w:rFonts w:hint="eastAsia" w:ascii="仿宋_GB2312" w:hAnsi="宋体" w:eastAsia="仿宋_GB2312" w:cs="Arial"/>
                <w:color w:val="000000"/>
                <w:kern w:val="0"/>
                <w:sz w:val="21"/>
                <w:szCs w:val="21"/>
                <w:lang w:val="en-US" w:eastAsia="zh-CN"/>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u w:val="none"/>
                <w:lang w:val="en-US" w:eastAsia="zh-CN"/>
              </w:rPr>
            </w:pPr>
            <w:r>
              <w:rPr>
                <w:rFonts w:hint="eastAsia" w:ascii="仿宋_GB2312" w:hAnsi="宋体" w:eastAsia="仿宋_GB2312" w:cs="Arial"/>
                <w:color w:val="000000"/>
                <w:kern w:val="0"/>
                <w:sz w:val="21"/>
                <w:szCs w:val="21"/>
                <w:lang w:val="en-US" w:eastAsia="zh-CN"/>
              </w:rPr>
              <w:t>机关后勤管理情况</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21"/>
                <w:szCs w:val="21"/>
                <w:lang w:val="en-US" w:eastAsia="zh-CN"/>
              </w:rPr>
              <w:t>得到保障</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948"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bCs/>
                <w:kern w:val="0"/>
                <w:sz w:val="21"/>
                <w:szCs w:val="21"/>
              </w:rPr>
              <w:t>年度目标2：</w:t>
            </w:r>
            <w:r>
              <w:rPr>
                <w:rFonts w:hint="eastAsia" w:ascii="仿宋_GB2312" w:hAnsi="仿宋_GB2312" w:eastAsia="仿宋_GB2312" w:cs="仿宋_GB2312"/>
                <w:b/>
                <w:bCs/>
                <w:kern w:val="0"/>
                <w:sz w:val="21"/>
                <w:szCs w:val="21"/>
                <w:lang w:val="en-US" w:eastAsia="zh-CN"/>
              </w:rPr>
              <w:t>基金审计经费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年度绩效指标</w:t>
            </w: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150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2859"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c>
          <w:tcPr>
            <w:tcW w:w="101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97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近两年指标值</w:t>
            </w:r>
          </w:p>
        </w:tc>
        <w:tc>
          <w:tcPr>
            <w:tcW w:w="8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预期当年实现值</w:t>
            </w: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前</w:t>
            </w:r>
            <w:r>
              <w:rPr>
                <w:rFonts w:hint="eastAsia" w:ascii="仿宋_GB2312" w:hAnsi="仿宋_GB2312" w:eastAsia="仿宋_GB2312" w:cs="仿宋_GB2312"/>
                <w:kern w:val="0"/>
                <w:sz w:val="21"/>
                <w:szCs w:val="21"/>
              </w:rPr>
              <w:t>年</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上</w:t>
            </w:r>
            <w:r>
              <w:rPr>
                <w:rFonts w:hint="eastAsia" w:ascii="仿宋_GB2312" w:hAnsi="仿宋_GB2312" w:eastAsia="仿宋_GB2312" w:cs="仿宋_GB2312"/>
                <w:kern w:val="0"/>
                <w:sz w:val="21"/>
                <w:szCs w:val="21"/>
              </w:rPr>
              <w:t>年</w:t>
            </w:r>
          </w:p>
        </w:tc>
        <w:tc>
          <w:tcPr>
            <w:tcW w:w="8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产出</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eastAsia="zh-CN"/>
              </w:rPr>
              <w:t>数量</w:t>
            </w:r>
            <w:r>
              <w:rPr>
                <w:rFonts w:hint="eastAsia" w:ascii="仿宋_GB2312" w:hAnsi="宋体" w:eastAsia="仿宋_GB2312" w:cs="Arial"/>
                <w:color w:val="000000"/>
                <w:kern w:val="0"/>
                <w:sz w:val="21"/>
                <w:szCs w:val="21"/>
              </w:rPr>
              <w:t>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eastAsia="zh-CN"/>
              </w:rPr>
              <w:t>购买审计服务次数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质</w:t>
            </w:r>
            <w:r>
              <w:rPr>
                <w:rFonts w:hint="eastAsia" w:ascii="仿宋_GB2312" w:hAnsi="宋体" w:eastAsia="仿宋_GB2312" w:cs="Arial"/>
                <w:color w:val="000000"/>
                <w:kern w:val="0"/>
                <w:sz w:val="21"/>
                <w:szCs w:val="21"/>
                <w:lang w:eastAsia="zh-CN"/>
              </w:rPr>
              <w:t>量</w:t>
            </w:r>
            <w:r>
              <w:rPr>
                <w:rFonts w:hint="eastAsia" w:ascii="仿宋_GB2312" w:hAnsi="宋体" w:eastAsia="仿宋_GB2312" w:cs="Arial"/>
                <w:color w:val="000000"/>
                <w:kern w:val="0"/>
                <w:sz w:val="21"/>
                <w:szCs w:val="21"/>
              </w:rPr>
              <w:t>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lang w:eastAsia="zh-CN"/>
              </w:rPr>
            </w:pPr>
            <w:r>
              <w:rPr>
                <w:rFonts w:hint="eastAsia" w:ascii="仿宋_GB2312" w:hAnsi="宋体" w:eastAsia="仿宋_GB2312" w:cs="Arial"/>
                <w:color w:val="000000"/>
                <w:kern w:val="0"/>
                <w:sz w:val="21"/>
                <w:szCs w:val="21"/>
                <w:lang w:val="en-US" w:eastAsia="zh-CN"/>
              </w:rPr>
              <w:t>审计工作效率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21"/>
                <w:szCs w:val="21"/>
                <w:lang w:eastAsia="zh-CN"/>
              </w:rPr>
            </w:pPr>
            <w:r>
              <w:rPr>
                <w:rFonts w:hint="eastAsia" w:ascii="仿宋_GB2312" w:hAnsi="宋体" w:eastAsia="仿宋_GB2312" w:cs="Arial"/>
                <w:color w:val="000000"/>
                <w:kern w:val="0"/>
                <w:sz w:val="21"/>
                <w:szCs w:val="21"/>
                <w:lang w:val="en-US" w:eastAsia="zh-CN"/>
              </w:rPr>
              <w:t>100%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时效</w:t>
            </w:r>
            <w:r>
              <w:rPr>
                <w:rFonts w:hint="eastAsia" w:ascii="仿宋_GB2312" w:hAnsi="宋体" w:eastAsia="仿宋_GB2312" w:cs="Arial"/>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审计工作按时完成率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100%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效益指标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eastAsia="zh-CN"/>
              </w:rPr>
              <w:t>经济</w:t>
            </w:r>
            <w:r>
              <w:rPr>
                <w:rFonts w:hint="eastAsia" w:ascii="仿宋_GB2312" w:hAnsi="宋体" w:eastAsia="仿宋_GB2312" w:cs="Arial"/>
                <w:color w:val="000000"/>
                <w:kern w:val="0"/>
                <w:sz w:val="21"/>
                <w:szCs w:val="21"/>
              </w:rPr>
              <w:t>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检查寂寥机构次数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21"/>
                <w:szCs w:val="21"/>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满意度指标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rPr>
              <w:t>服务对象满意度指标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rPr>
              <w:t>受众调查问卷满意度比率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90</w:t>
            </w:r>
            <w:r>
              <w:rPr>
                <w:rFonts w:hint="eastAsia" w:ascii="仿宋_GB2312" w:hAnsi="宋体" w:eastAsia="仿宋_GB2312" w:cs="Arial"/>
                <w:color w:val="000000"/>
                <w:kern w:val="0"/>
                <w:sz w:val="21"/>
                <w:szCs w:val="21"/>
              </w:rPr>
              <w:t>%</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948"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bCs/>
                <w:kern w:val="0"/>
                <w:sz w:val="21"/>
                <w:szCs w:val="21"/>
              </w:rPr>
              <w:t>年度目标</w:t>
            </w:r>
            <w:r>
              <w:rPr>
                <w:rFonts w:hint="eastAsia" w:ascii="仿宋_GB2312" w:hAnsi="仿宋_GB2312" w:eastAsia="仿宋_GB2312" w:cs="仿宋_GB2312"/>
                <w:b/>
                <w:bCs/>
                <w:kern w:val="0"/>
                <w:sz w:val="21"/>
                <w:szCs w:val="21"/>
                <w:lang w:val="en-US" w:eastAsia="zh-CN"/>
              </w:rPr>
              <w:t>3</w:t>
            </w:r>
            <w:r>
              <w:rPr>
                <w:rFonts w:hint="eastAsia" w:ascii="仿宋_GB2312" w:hAnsi="仿宋_GB2312" w:eastAsia="仿宋_GB2312" w:cs="仿宋_GB2312"/>
                <w:b/>
                <w:bCs/>
                <w:kern w:val="0"/>
                <w:sz w:val="21"/>
                <w:szCs w:val="21"/>
              </w:rPr>
              <w:t>：</w:t>
            </w:r>
            <w:r>
              <w:rPr>
                <w:rFonts w:hint="eastAsia" w:ascii="仿宋_GB2312" w:hAnsi="仿宋_GB2312" w:eastAsia="仿宋_GB2312" w:cs="仿宋_GB2312"/>
                <w:b/>
                <w:bCs/>
                <w:kern w:val="0"/>
                <w:sz w:val="21"/>
                <w:szCs w:val="21"/>
                <w:lang w:eastAsia="zh-CN"/>
              </w:rPr>
              <w:t>劳务派遣——办公室工作人员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年度绩效指标</w:t>
            </w: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150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2859"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c>
          <w:tcPr>
            <w:tcW w:w="101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97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近两年指标值</w:t>
            </w:r>
          </w:p>
        </w:tc>
        <w:tc>
          <w:tcPr>
            <w:tcW w:w="8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预期当年实现值</w:t>
            </w: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前</w:t>
            </w:r>
            <w:r>
              <w:rPr>
                <w:rFonts w:hint="eastAsia" w:ascii="仿宋_GB2312" w:hAnsi="仿宋_GB2312" w:eastAsia="仿宋_GB2312" w:cs="仿宋_GB2312"/>
                <w:kern w:val="0"/>
                <w:sz w:val="21"/>
                <w:szCs w:val="21"/>
              </w:rPr>
              <w:t>年</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上</w:t>
            </w:r>
            <w:r>
              <w:rPr>
                <w:rFonts w:hint="eastAsia" w:ascii="仿宋_GB2312" w:hAnsi="仿宋_GB2312" w:eastAsia="仿宋_GB2312" w:cs="仿宋_GB2312"/>
                <w:kern w:val="0"/>
                <w:sz w:val="21"/>
                <w:szCs w:val="21"/>
              </w:rPr>
              <w:t>年</w:t>
            </w:r>
          </w:p>
        </w:tc>
        <w:tc>
          <w:tcPr>
            <w:tcW w:w="8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产出指标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仿宋_GB2312" w:eastAsia="仿宋_GB2312" w:cs="仿宋_GB2312"/>
                <w:kern w:val="0"/>
                <w:sz w:val="21"/>
                <w:szCs w:val="21"/>
                <w:u w:val="none"/>
                <w:lang w:val="en-US" w:eastAsia="zh-CN"/>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仿宋_GB2312" w:eastAsia="仿宋_GB2312" w:cs="仿宋_GB2312"/>
                <w:kern w:val="0"/>
                <w:sz w:val="21"/>
                <w:szCs w:val="21"/>
                <w:u w:val="none"/>
                <w:lang w:val="en-US"/>
              </w:rPr>
            </w:pPr>
            <w:r>
              <w:rPr>
                <w:rFonts w:hint="eastAsia" w:ascii="仿宋_GB2312" w:hAnsi="宋体" w:eastAsia="仿宋_GB2312" w:cs="Arial"/>
                <w:color w:val="000000"/>
                <w:kern w:val="0"/>
                <w:sz w:val="21"/>
                <w:szCs w:val="21"/>
                <w:lang w:val="en-US" w:eastAsia="zh-CN"/>
              </w:rPr>
              <w:t>购买劳务派遣人数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4"/>
                <w:szCs w:val="24"/>
                <w:lang w:val="en-US" w:eastAsia="zh-CN"/>
              </w:rPr>
              <w:t>3人</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val="en-US" w:eastAsia="zh-CN"/>
              </w:rPr>
              <w:t>质量</w:t>
            </w:r>
            <w:r>
              <w:rPr>
                <w:rFonts w:hint="eastAsia" w:ascii="仿宋_GB2312" w:hAnsi="宋体" w:eastAsia="仿宋_GB2312" w:cs="Arial"/>
                <w:color w:val="000000"/>
                <w:kern w:val="0"/>
                <w:sz w:val="21"/>
                <w:szCs w:val="21"/>
              </w:rPr>
              <w:t>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工作正常运转</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不出现缺口</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21"/>
                <w:szCs w:val="21"/>
              </w:rPr>
              <w:t>效效指标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Arial"/>
                <w:color w:val="000000"/>
                <w:kern w:val="0"/>
                <w:sz w:val="21"/>
                <w:szCs w:val="21"/>
                <w:lang w:val="en-US" w:eastAsia="zh-CN"/>
              </w:rPr>
              <w:t>时效指标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工作运行效率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bidi="ar-SA"/>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Arial"/>
                <w:color w:val="000000"/>
                <w:kern w:val="0"/>
                <w:sz w:val="21"/>
                <w:szCs w:val="21"/>
                <w:lang w:val="en-US" w:eastAsia="zh-CN"/>
              </w:rPr>
              <w:t>有序运转</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1"/>
                <w:szCs w:val="21"/>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val="en-US" w:eastAsia="zh-CN"/>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社会服务人员</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bidi="ar-SA"/>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符合</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8"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仿宋_GB2312" w:eastAsia="仿宋_GB2312" w:cs="仿宋_GB2312"/>
                <w:b/>
                <w:bCs/>
                <w:kern w:val="0"/>
                <w:sz w:val="21"/>
                <w:szCs w:val="21"/>
                <w:lang w:eastAsia="zh-CN"/>
              </w:rPr>
              <w:t>年度目标</w:t>
            </w:r>
            <w:r>
              <w:rPr>
                <w:rFonts w:hint="eastAsia" w:ascii="仿宋_GB2312" w:hAnsi="仿宋_GB2312" w:eastAsia="仿宋_GB2312" w:cs="仿宋_GB2312"/>
                <w:b/>
                <w:bCs/>
                <w:kern w:val="0"/>
                <w:sz w:val="21"/>
                <w:szCs w:val="21"/>
                <w:lang w:val="en-US" w:eastAsia="zh-CN"/>
              </w:rPr>
              <w:t>4</w:t>
            </w:r>
            <w:r>
              <w:rPr>
                <w:rFonts w:hint="eastAsia" w:ascii="仿宋_GB2312" w:hAnsi="仿宋_GB2312" w:eastAsia="仿宋_GB2312" w:cs="仿宋_GB2312"/>
                <w:b/>
                <w:bCs/>
                <w:kern w:val="0"/>
                <w:sz w:val="21"/>
                <w:szCs w:val="21"/>
                <w:lang w:eastAsia="zh-CN"/>
              </w:rPr>
              <w:t>：医保专项经费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rPr>
              <w:t>年度绩效指标</w:t>
            </w:r>
          </w:p>
        </w:tc>
        <w:tc>
          <w:tcPr>
            <w:tcW w:w="930"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一级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rPr>
              <w:t>指标</w:t>
            </w:r>
          </w:p>
        </w:tc>
        <w:tc>
          <w:tcPr>
            <w:tcW w:w="1648"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rPr>
              <w:t>二级指标</w:t>
            </w:r>
          </w:p>
        </w:tc>
        <w:tc>
          <w:tcPr>
            <w:tcW w:w="1505"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rPr>
              <w:t>三级指标</w:t>
            </w:r>
          </w:p>
        </w:tc>
        <w:tc>
          <w:tcPr>
            <w:tcW w:w="2859" w:type="dxa"/>
            <w:gridSpan w:val="4"/>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1"/>
                <w:szCs w:val="21"/>
                <w:lang w:val="en-US" w:eastAsia="zh-CN"/>
              </w:rPr>
            </w:pPr>
            <w:r>
              <w:rPr>
                <w:rFonts w:hint="eastAsia" w:ascii="仿宋_GB2312" w:hAnsi="仿宋_GB2312" w:eastAsia="仿宋_GB2312" w:cs="仿宋_GB2312"/>
                <w:b w:val="0"/>
                <w:bCs w:val="0"/>
                <w:kern w:val="0"/>
                <w:sz w:val="21"/>
                <w:szCs w:val="21"/>
              </w:rPr>
              <w:t>指标值</w:t>
            </w:r>
          </w:p>
        </w:tc>
        <w:tc>
          <w:tcPr>
            <w:tcW w:w="1018"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1"/>
                <w:szCs w:val="21"/>
                <w:lang w:val="en-US" w:eastAsia="zh-CN"/>
              </w:rPr>
            </w:pPr>
            <w:r>
              <w:rPr>
                <w:rFonts w:hint="eastAsia" w:ascii="仿宋_GB2312" w:hAnsi="仿宋_GB2312" w:eastAsia="仿宋_GB2312" w:cs="仿宋_GB2312"/>
                <w:b w:val="0"/>
                <w:bCs w:val="0"/>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rPr>
            </w:pPr>
          </w:p>
        </w:tc>
        <w:tc>
          <w:tcPr>
            <w:tcW w:w="164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lang w:val="en-US" w:eastAsia="zh-CN"/>
              </w:rPr>
            </w:pPr>
          </w:p>
        </w:tc>
        <w:tc>
          <w:tcPr>
            <w:tcW w:w="1505"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lang w:val="en-US" w:eastAsia="zh-CN"/>
              </w:rPr>
            </w:pPr>
          </w:p>
        </w:tc>
        <w:tc>
          <w:tcPr>
            <w:tcW w:w="1974" w:type="dxa"/>
            <w:gridSpan w:val="3"/>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rPr>
              <w:t>近两年指标值</w:t>
            </w:r>
          </w:p>
        </w:tc>
        <w:tc>
          <w:tcPr>
            <w:tcW w:w="885"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仿宋_GB2312" w:eastAsia="仿宋_GB2312" w:cs="仿宋_GB2312"/>
                <w:b w:val="0"/>
                <w:bCs w:val="0"/>
                <w:kern w:val="0"/>
                <w:sz w:val="21"/>
                <w:szCs w:val="21"/>
              </w:rPr>
              <w:t>预期当年实现值</w:t>
            </w:r>
          </w:p>
        </w:tc>
        <w:tc>
          <w:tcPr>
            <w:tcW w:w="101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rPr>
            </w:pPr>
          </w:p>
        </w:tc>
        <w:tc>
          <w:tcPr>
            <w:tcW w:w="164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lang w:val="en-US" w:eastAsia="zh-CN"/>
              </w:rPr>
            </w:pPr>
          </w:p>
        </w:tc>
        <w:tc>
          <w:tcPr>
            <w:tcW w:w="1505"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lang w:val="en-US" w:eastAsia="zh-CN"/>
              </w:rPr>
            </w:pPr>
          </w:p>
        </w:tc>
        <w:tc>
          <w:tcPr>
            <w:tcW w:w="0" w:type="auto"/>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u w:val="single"/>
                <w:lang w:val="en-US" w:eastAsia="zh-CN" w:bidi="ar-SA"/>
              </w:rPr>
            </w:pPr>
            <w:r>
              <w:rPr>
                <w:rFonts w:hint="eastAsia" w:ascii="仿宋_GB2312" w:hAnsi="仿宋_GB2312" w:eastAsia="仿宋_GB2312" w:cs="仿宋_GB2312"/>
                <w:b w:val="0"/>
                <w:bCs w:val="0"/>
                <w:kern w:val="0"/>
                <w:sz w:val="21"/>
                <w:szCs w:val="21"/>
                <w:u w:val="single"/>
              </w:rPr>
              <w:t>前</w:t>
            </w:r>
            <w:r>
              <w:rPr>
                <w:rFonts w:hint="eastAsia" w:ascii="仿宋_GB2312" w:hAnsi="仿宋_GB2312" w:eastAsia="仿宋_GB2312" w:cs="仿宋_GB2312"/>
                <w:b w:val="0"/>
                <w:bCs w:val="0"/>
                <w:kern w:val="0"/>
                <w:sz w:val="21"/>
                <w:szCs w:val="21"/>
              </w:rPr>
              <w:t>年</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u w:val="single"/>
                <w:lang w:val="en-US" w:eastAsia="zh-CN" w:bidi="ar-SA"/>
              </w:rPr>
            </w:pPr>
            <w:r>
              <w:rPr>
                <w:rFonts w:hint="eastAsia" w:ascii="仿宋_GB2312" w:hAnsi="仿宋_GB2312" w:eastAsia="仿宋_GB2312" w:cs="仿宋_GB2312"/>
                <w:b w:val="0"/>
                <w:bCs w:val="0"/>
                <w:kern w:val="0"/>
                <w:sz w:val="21"/>
                <w:szCs w:val="21"/>
                <w:u w:val="single"/>
              </w:rPr>
              <w:t>上</w:t>
            </w:r>
            <w:r>
              <w:rPr>
                <w:rFonts w:hint="eastAsia" w:ascii="仿宋_GB2312" w:hAnsi="仿宋_GB2312" w:eastAsia="仿宋_GB2312" w:cs="仿宋_GB2312"/>
                <w:b w:val="0"/>
                <w:bCs w:val="0"/>
                <w:kern w:val="0"/>
                <w:sz w:val="21"/>
                <w:szCs w:val="21"/>
              </w:rPr>
              <w:t>年</w:t>
            </w:r>
          </w:p>
        </w:tc>
        <w:tc>
          <w:tcPr>
            <w:tcW w:w="885"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lang w:val="en-US" w:eastAsia="zh-CN"/>
              </w:rPr>
            </w:pPr>
          </w:p>
        </w:tc>
        <w:tc>
          <w:tcPr>
            <w:tcW w:w="101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rPr>
              <w:t>产出指标</w:t>
            </w:r>
          </w:p>
        </w:tc>
        <w:tc>
          <w:tcPr>
            <w:tcW w:w="164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u w:val="none"/>
                <w:lang w:val="en-US" w:eastAsia="zh-CN" w:bidi="ar-SA"/>
              </w:rPr>
            </w:pPr>
            <w:r>
              <w:rPr>
                <w:rFonts w:hint="eastAsia" w:ascii="仿宋_GB2312" w:hAnsi="宋体" w:eastAsia="仿宋_GB2312" w:cs="Arial"/>
                <w:color w:val="000000"/>
                <w:kern w:val="0"/>
                <w:sz w:val="21"/>
                <w:szCs w:val="21"/>
              </w:rPr>
              <w:t>质量指标　</w:t>
            </w:r>
          </w:p>
        </w:tc>
        <w:tc>
          <w:tcPr>
            <w:tcW w:w="150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u w:val="none"/>
                <w:lang w:val="en-US" w:eastAsia="zh-CN" w:bidi="ar-SA"/>
              </w:rPr>
            </w:pPr>
            <w:r>
              <w:rPr>
                <w:rFonts w:hint="eastAsia" w:ascii="仿宋_GB2312" w:hAnsi="宋体" w:eastAsia="仿宋_GB2312" w:cs="Arial"/>
                <w:color w:val="000000"/>
                <w:kern w:val="0"/>
                <w:sz w:val="21"/>
                <w:szCs w:val="21"/>
                <w:lang w:eastAsia="zh-CN"/>
              </w:rPr>
              <w:t>医疗服务价格水平、</w:t>
            </w:r>
            <w:r>
              <w:rPr>
                <w:rFonts w:hint="eastAsia" w:ascii="仿宋_GB2312" w:hAnsi="宋体" w:eastAsia="仿宋_GB2312" w:cs="Arial"/>
                <w:color w:val="000000"/>
                <w:kern w:val="0"/>
                <w:sz w:val="21"/>
                <w:szCs w:val="21"/>
                <w:lang w:val="en-US" w:eastAsia="zh-CN"/>
              </w:rPr>
              <w:t>工作正常运转</w:t>
            </w:r>
          </w:p>
        </w:tc>
        <w:tc>
          <w:tcPr>
            <w:tcW w:w="946"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　</w:t>
            </w:r>
          </w:p>
        </w:tc>
        <w:tc>
          <w:tcPr>
            <w:tcW w:w="1028" w:type="dxa"/>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　</w:t>
            </w:r>
          </w:p>
        </w:tc>
        <w:tc>
          <w:tcPr>
            <w:tcW w:w="88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lang w:eastAsia="zh-CN"/>
              </w:rPr>
              <w:t>不断优化、</w:t>
            </w:r>
            <w:r>
              <w:rPr>
                <w:rFonts w:hint="eastAsia" w:ascii="仿宋_GB2312" w:hAnsi="宋体" w:eastAsia="仿宋_GB2312" w:cs="Arial"/>
                <w:color w:val="000000"/>
                <w:kern w:val="0"/>
                <w:sz w:val="21"/>
                <w:szCs w:val="21"/>
                <w:lang w:val="en-US" w:eastAsia="zh-CN"/>
              </w:rPr>
              <w:t>单位不出现缺口</w:t>
            </w:r>
          </w:p>
        </w:tc>
        <w:tc>
          <w:tcPr>
            <w:tcW w:w="101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无医疗耗材加成</w:t>
            </w:r>
            <w:r>
              <w:rPr>
                <w:rFonts w:hint="eastAsia" w:ascii="仿宋_GB2312" w:hAnsi="宋体" w:eastAsia="仿宋_GB2312" w:cs="Arial"/>
                <w:color w:val="000000"/>
                <w:kern w:val="0"/>
                <w:sz w:val="21"/>
                <w:szCs w:val="21"/>
                <w:lang w:eastAsia="zh-CN"/>
              </w:rPr>
              <w:t>；执行政府指导价格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rPr>
            </w:pPr>
          </w:p>
        </w:tc>
        <w:tc>
          <w:tcPr>
            <w:tcW w:w="164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150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lang w:val="en-US" w:eastAsia="zh-CN"/>
              </w:rPr>
              <w:t>基本医疗保障基金收入</w:t>
            </w:r>
          </w:p>
        </w:tc>
        <w:tc>
          <w:tcPr>
            <w:tcW w:w="946"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　</w:t>
            </w:r>
          </w:p>
        </w:tc>
        <w:tc>
          <w:tcPr>
            <w:tcW w:w="1028" w:type="dxa"/>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　</w:t>
            </w:r>
          </w:p>
        </w:tc>
        <w:tc>
          <w:tcPr>
            <w:tcW w:w="88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4亿</w:t>
            </w:r>
          </w:p>
        </w:tc>
        <w:tc>
          <w:tcPr>
            <w:tcW w:w="101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rPr>
            </w:pPr>
          </w:p>
        </w:tc>
        <w:tc>
          <w:tcPr>
            <w:tcW w:w="164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lang w:val="en-US" w:eastAsia="zh-CN"/>
              </w:rPr>
              <w:t>时效指标</w:t>
            </w:r>
          </w:p>
        </w:tc>
        <w:tc>
          <w:tcPr>
            <w:tcW w:w="150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资金及时拨款率</w:t>
            </w:r>
          </w:p>
        </w:tc>
        <w:tc>
          <w:tcPr>
            <w:tcW w:w="946"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p>
        </w:tc>
        <w:tc>
          <w:tcPr>
            <w:tcW w:w="1028" w:type="dxa"/>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p>
        </w:tc>
        <w:tc>
          <w:tcPr>
            <w:tcW w:w="88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100%</w:t>
            </w:r>
          </w:p>
        </w:tc>
        <w:tc>
          <w:tcPr>
            <w:tcW w:w="101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b w:val="0"/>
                <w:bCs w:val="0"/>
                <w:color w:val="000000"/>
                <w:kern w:val="0"/>
                <w:sz w:val="21"/>
                <w:szCs w:val="21"/>
              </w:rPr>
              <w:t>效效指标</w:t>
            </w:r>
          </w:p>
        </w:tc>
        <w:tc>
          <w:tcPr>
            <w:tcW w:w="164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宋体" w:eastAsia="仿宋_GB2312" w:cs="Arial"/>
                <w:color w:val="000000"/>
                <w:kern w:val="0"/>
                <w:sz w:val="21"/>
                <w:szCs w:val="21"/>
              </w:rPr>
              <w:t>社会效益指标</w:t>
            </w:r>
          </w:p>
        </w:tc>
        <w:tc>
          <w:tcPr>
            <w:tcW w:w="150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价格违规行为</w:t>
            </w:r>
            <w:r>
              <w:rPr>
                <w:rFonts w:hint="eastAsia" w:ascii="仿宋_GB2312" w:hAnsi="宋体" w:eastAsia="仿宋_GB2312" w:cs="Arial"/>
                <w:color w:val="000000"/>
                <w:kern w:val="0"/>
                <w:sz w:val="21"/>
                <w:szCs w:val="21"/>
                <w:lang w:eastAsia="zh-CN"/>
              </w:rPr>
              <w:t>情况</w:t>
            </w:r>
          </w:p>
        </w:tc>
        <w:tc>
          <w:tcPr>
            <w:tcW w:w="946"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　</w:t>
            </w:r>
          </w:p>
        </w:tc>
        <w:tc>
          <w:tcPr>
            <w:tcW w:w="1028" w:type="dxa"/>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宋体" w:eastAsia="仿宋_GB2312" w:cs="Arial"/>
                <w:color w:val="000000"/>
                <w:kern w:val="0"/>
                <w:sz w:val="21"/>
                <w:szCs w:val="21"/>
              </w:rPr>
              <w:t>　</w:t>
            </w:r>
          </w:p>
        </w:tc>
        <w:tc>
          <w:tcPr>
            <w:tcW w:w="88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宋体" w:eastAsia="仿宋_GB2312" w:cs="Arial"/>
                <w:color w:val="000000"/>
                <w:kern w:val="0"/>
                <w:sz w:val="21"/>
                <w:szCs w:val="21"/>
              </w:rPr>
              <w:t>无价格违规行为</w:t>
            </w:r>
          </w:p>
        </w:tc>
        <w:tc>
          <w:tcPr>
            <w:tcW w:w="101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lang w:val="en-US" w:eastAsia="zh-CN"/>
              </w:rPr>
              <w:t>　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rPr>
            </w:pPr>
          </w:p>
        </w:tc>
        <w:tc>
          <w:tcPr>
            <w:tcW w:w="164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rPr>
              <w:t>社会效益指标</w:t>
            </w:r>
          </w:p>
        </w:tc>
        <w:tc>
          <w:tcPr>
            <w:tcW w:w="150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lang w:val="en-US" w:eastAsia="zh-CN"/>
              </w:rPr>
              <w:t>规范两定医疗机构行为</w:t>
            </w:r>
          </w:p>
        </w:tc>
        <w:tc>
          <w:tcPr>
            <w:tcW w:w="946"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　</w:t>
            </w:r>
          </w:p>
        </w:tc>
        <w:tc>
          <w:tcPr>
            <w:tcW w:w="1028" w:type="dxa"/>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宋体" w:eastAsia="仿宋_GB2312" w:cs="Arial"/>
                <w:color w:val="000000"/>
                <w:kern w:val="0"/>
                <w:sz w:val="21"/>
                <w:szCs w:val="21"/>
              </w:rPr>
              <w:t>　</w:t>
            </w:r>
          </w:p>
        </w:tc>
        <w:tc>
          <w:tcPr>
            <w:tcW w:w="88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497家</w:t>
            </w:r>
          </w:p>
        </w:tc>
        <w:tc>
          <w:tcPr>
            <w:tcW w:w="101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bidi="ar-SA"/>
              </w:rPr>
            </w:pP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restart"/>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rPr>
            </w:pPr>
            <w:r>
              <w:rPr>
                <w:rFonts w:hint="eastAsia" w:ascii="仿宋_GB2312" w:hAnsi="宋体" w:eastAsia="仿宋_GB2312" w:cs="Arial"/>
                <w:color w:val="000000"/>
                <w:kern w:val="0"/>
                <w:sz w:val="21"/>
                <w:szCs w:val="21"/>
              </w:rPr>
              <w:t>满意度指标</w:t>
            </w:r>
          </w:p>
        </w:tc>
        <w:tc>
          <w:tcPr>
            <w:tcW w:w="164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服务对象满意度指标　</w:t>
            </w:r>
          </w:p>
        </w:tc>
        <w:tc>
          <w:tcPr>
            <w:tcW w:w="150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受众调查问卷满意度比率</w:t>
            </w:r>
          </w:p>
        </w:tc>
        <w:tc>
          <w:tcPr>
            <w:tcW w:w="946"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宋体" w:eastAsia="仿宋_GB2312" w:cs="Arial"/>
                <w:color w:val="000000"/>
                <w:kern w:val="0"/>
                <w:sz w:val="21"/>
                <w:szCs w:val="21"/>
              </w:rPr>
              <w:t>　</w:t>
            </w:r>
          </w:p>
        </w:tc>
        <w:tc>
          <w:tcPr>
            <w:tcW w:w="1028" w:type="dxa"/>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color w:val="000000"/>
                <w:kern w:val="0"/>
                <w:sz w:val="21"/>
                <w:szCs w:val="21"/>
                <w:lang w:val="en-US" w:eastAsia="zh-CN" w:bidi="ar-SA"/>
              </w:rPr>
            </w:pPr>
            <w:r>
              <w:rPr>
                <w:rFonts w:hint="eastAsia" w:ascii="仿宋_GB2312" w:hAnsi="宋体" w:eastAsia="仿宋_GB2312" w:cs="Arial"/>
                <w:color w:val="000000"/>
                <w:kern w:val="0"/>
                <w:sz w:val="21"/>
                <w:szCs w:val="21"/>
              </w:rPr>
              <w:t>　</w:t>
            </w:r>
          </w:p>
        </w:tc>
        <w:tc>
          <w:tcPr>
            <w:tcW w:w="88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90</w:t>
            </w:r>
            <w:r>
              <w:rPr>
                <w:rFonts w:hint="eastAsia" w:ascii="仿宋_GB2312" w:hAnsi="宋体" w:eastAsia="仿宋_GB2312" w:cs="Arial"/>
                <w:color w:val="000000"/>
                <w:kern w:val="0"/>
                <w:sz w:val="21"/>
                <w:szCs w:val="21"/>
              </w:rPr>
              <w:t>%</w:t>
            </w:r>
          </w:p>
        </w:tc>
        <w:tc>
          <w:tcPr>
            <w:tcW w:w="101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p>
        </w:tc>
        <w:tc>
          <w:tcPr>
            <w:tcW w:w="930" w:type="dxa"/>
            <w:vMerge w:val="continue"/>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b w:val="0"/>
                <w:bCs w:val="0"/>
                <w:color w:val="000000"/>
                <w:kern w:val="0"/>
                <w:sz w:val="21"/>
                <w:szCs w:val="21"/>
              </w:rPr>
            </w:pPr>
          </w:p>
        </w:tc>
        <w:tc>
          <w:tcPr>
            <w:tcW w:w="164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服务对象满意度指标　</w:t>
            </w:r>
          </w:p>
        </w:tc>
        <w:tc>
          <w:tcPr>
            <w:tcW w:w="150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lang w:val="en-US" w:eastAsia="zh-CN"/>
              </w:rPr>
              <w:t>参保人员医疗保险待遇</w:t>
            </w:r>
          </w:p>
        </w:tc>
        <w:tc>
          <w:tcPr>
            <w:tcW w:w="946"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p>
        </w:tc>
        <w:tc>
          <w:tcPr>
            <w:tcW w:w="1028" w:type="dxa"/>
            <w:gridSpan w:val="2"/>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b w:val="0"/>
                <w:bCs w:val="0"/>
                <w:color w:val="000000"/>
                <w:kern w:val="0"/>
                <w:sz w:val="21"/>
                <w:szCs w:val="21"/>
                <w:lang w:val="en-US" w:eastAsia="zh-CN" w:bidi="ar-SA"/>
              </w:rPr>
            </w:pPr>
          </w:p>
        </w:tc>
        <w:tc>
          <w:tcPr>
            <w:tcW w:w="885"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95</w:t>
            </w:r>
            <w:r>
              <w:rPr>
                <w:rFonts w:hint="eastAsia" w:ascii="仿宋_GB2312" w:hAnsi="宋体" w:eastAsia="仿宋_GB2312" w:cs="Arial"/>
                <w:color w:val="000000"/>
                <w:kern w:val="0"/>
                <w:sz w:val="21"/>
                <w:szCs w:val="21"/>
              </w:rPr>
              <w:t>%</w:t>
            </w:r>
          </w:p>
        </w:tc>
        <w:tc>
          <w:tcPr>
            <w:tcW w:w="1018" w:type="dxa"/>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b w:val="0"/>
                <w:bCs w:val="0"/>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计划指标</w:t>
            </w: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0" w:leftChars="0" w:firstLine="0" w:firstLineChars="0"/>
        <w:textAlignment w:val="auto"/>
        <w:rPr>
          <w:rFonts w:hint="eastAsia" w:ascii="仿宋" w:hAnsi="仿宋" w:eastAsia="仿宋" w:cs="仿宋"/>
          <w:b w:val="0"/>
          <w:bCs w:val="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jc w:val="center"/>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sz w:val="32"/>
          <w:szCs w:val="32"/>
          <w:lang w:val="en-US" w:eastAsia="zh-CN"/>
        </w:rPr>
        <w:t>表11.</w:t>
      </w:r>
      <w:r>
        <w:rPr>
          <w:rFonts w:hint="eastAsia" w:ascii="仿宋" w:hAnsi="仿宋" w:eastAsia="仿宋" w:cs="仿宋"/>
          <w:b w:val="0"/>
          <w:bCs w:val="0"/>
          <w:kern w:val="44"/>
          <w:sz w:val="32"/>
          <w:szCs w:val="32"/>
          <w:lang w:val="en-US" w:eastAsia="zh-CN" w:bidi="ar-SA"/>
        </w:rPr>
        <w:t>项目支出绩效目标表</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ind w:left="0" w:leftChars="0" w:firstLine="0" w:firstLineChars="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7"/>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基金审计经费</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42011423056T000000117</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蔡办文（2019）17号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医保服务中心基金审计，委托第三方机构开展上述审计。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bookmarkStart w:id="7" w:name="OLE_LINK1"/>
            <w:r>
              <w:rPr>
                <w:rFonts w:hint="eastAsia" w:ascii="仿宋_GB2312" w:hAnsi="Arial" w:eastAsia="仿宋_GB2312" w:cs="Arial"/>
                <w:color w:val="000000"/>
                <w:kern w:val="0"/>
                <w:sz w:val="24"/>
                <w:szCs w:val="24"/>
                <w:lang w:val="en-US" w:eastAsia="zh-CN"/>
              </w:rPr>
              <w:t>2024年项目总预算3万元</w:t>
            </w:r>
            <w:bookmarkEnd w:id="7"/>
            <w:r>
              <w:rPr>
                <w:rFonts w:hint="eastAsia" w:ascii="仿宋_GB2312" w:hAnsi="Arial" w:eastAsia="仿宋_GB2312" w:cs="Arial"/>
                <w:color w:val="000000"/>
                <w:kern w:val="0"/>
                <w:sz w:val="24"/>
                <w:szCs w:val="24"/>
                <w:lang w:val="en-US" w:eastAsia="zh-CN"/>
              </w:rPr>
              <w:t>，2025年项目总预算5万元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医保服务中心基金审计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委托第三方机构开展上述审计</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委托业务费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5</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数量</w:t>
            </w: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经济</w:t>
            </w:r>
            <w:r>
              <w:rPr>
                <w:rFonts w:hint="eastAsia" w:ascii="仿宋_GB2312" w:hAnsi="宋体" w:eastAsia="仿宋_GB2312" w:cs="Arial"/>
                <w:color w:val="000000"/>
                <w:kern w:val="0"/>
                <w:sz w:val="21"/>
                <w:szCs w:val="21"/>
              </w:rPr>
              <w:t>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基金收支结余</w:t>
            </w:r>
            <w:r>
              <w:rPr>
                <w:rFonts w:hint="eastAsia" w:ascii="仿宋_GB2312" w:hAnsi="宋体" w:eastAsia="仿宋_GB2312" w:cs="Arial"/>
                <w:color w:val="000000"/>
                <w:kern w:val="0"/>
                <w:sz w:val="21"/>
                <w:szCs w:val="21"/>
                <w:lang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以收定支、收支平衡、保障适度、略有结余</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1"/>
                <w:szCs w:val="21"/>
                <w:lang w:eastAsia="zh-CN"/>
              </w:rPr>
              <w:t>数量</w:t>
            </w:r>
            <w:r>
              <w:rPr>
                <w:rFonts w:hint="eastAsia" w:ascii="仿宋_GB2312" w:hAnsi="宋体" w:eastAsia="仿宋_GB2312" w:cs="Arial"/>
                <w:color w:val="000000"/>
                <w:kern w:val="0"/>
                <w:sz w:val="21"/>
                <w:szCs w:val="21"/>
              </w:rPr>
              <w:t>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购买审计服务次数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1"/>
                <w:szCs w:val="21"/>
                <w:lang w:val="en-US" w:eastAsia="zh-CN"/>
              </w:rPr>
              <w:t>质</w:t>
            </w:r>
            <w:r>
              <w:rPr>
                <w:rFonts w:hint="eastAsia" w:ascii="仿宋_GB2312" w:hAnsi="宋体" w:eastAsia="仿宋_GB2312" w:cs="Arial"/>
                <w:color w:val="000000"/>
                <w:kern w:val="0"/>
                <w:sz w:val="21"/>
                <w:szCs w:val="21"/>
                <w:lang w:eastAsia="zh-CN"/>
              </w:rPr>
              <w:t>量</w:t>
            </w:r>
            <w:r>
              <w:rPr>
                <w:rFonts w:hint="eastAsia" w:ascii="仿宋_GB2312" w:hAnsi="宋体" w:eastAsia="仿宋_GB2312" w:cs="Arial"/>
                <w:color w:val="000000"/>
                <w:kern w:val="0"/>
                <w:sz w:val="21"/>
                <w:szCs w:val="21"/>
              </w:rPr>
              <w:t>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审计工作效率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w:t>
            </w:r>
            <w:r>
              <w:rPr>
                <w:rFonts w:hint="eastAsia" w:ascii="仿宋_GB2312" w:hAnsi="宋体" w:eastAsia="仿宋_GB2312" w:cs="Arial"/>
                <w:color w:val="000000"/>
                <w:kern w:val="0"/>
                <w:sz w:val="21"/>
                <w:szCs w:val="21"/>
              </w:rPr>
              <w:t>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审计工作按时完成率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经济</w:t>
            </w:r>
            <w:r>
              <w:rPr>
                <w:rFonts w:hint="eastAsia" w:ascii="仿宋_GB2312" w:hAnsi="宋体" w:eastAsia="仿宋_GB2312" w:cs="Arial"/>
                <w:color w:val="000000"/>
                <w:kern w:val="0"/>
                <w:sz w:val="21"/>
                <w:szCs w:val="21"/>
              </w:rPr>
              <w:t>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检查寂寥机构次数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服务对象满意度指标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受众调查问卷满意度比率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90</w:t>
            </w:r>
            <w:r>
              <w:rPr>
                <w:rFonts w:hint="eastAsia" w:ascii="仿宋_GB2312" w:hAnsi="宋体" w:eastAsia="仿宋_GB2312" w:cs="Arial"/>
                <w:color w:val="000000"/>
                <w:kern w:val="0"/>
                <w:sz w:val="21"/>
                <w:szCs w:val="21"/>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eastAsia="zh-CN"/>
              </w:rPr>
              <w:t>数量</w:t>
            </w:r>
            <w:r>
              <w:rPr>
                <w:rFonts w:hint="eastAsia" w:ascii="仿宋_GB2312" w:hAnsi="宋体" w:eastAsia="仿宋_GB2312" w:cs="Arial"/>
                <w:color w:val="000000"/>
                <w:kern w:val="0"/>
                <w:sz w:val="21"/>
                <w:szCs w:val="21"/>
              </w:rPr>
              <w:t>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eastAsia="zh-CN"/>
              </w:rPr>
              <w:t>购买审计服务次数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仿宋" w:hAnsi="仿宋" w:eastAsia="仿宋" w:cs="仿宋"/>
          <w:b w:val="0"/>
          <w:bCs w:val="0"/>
          <w:kern w:val="44"/>
          <w:sz w:val="32"/>
          <w:szCs w:val="32"/>
          <w:lang w:val="en-US" w:eastAsia="zh-CN" w:bidi="ar-SA"/>
        </w:rPr>
      </w:pP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7"/>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劳务派遣-办公室工作人员</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val="en-US" w:eastAsia="zh-CN"/>
              </w:rPr>
              <w:t>42011423056T000000116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蔡办文（2019）17号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劳务派遣人员劳动报酬，3人，共计22万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22</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2024年项目总预算22万元，2025年项目总预算22万元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eastAsia" w:ascii="仿宋_GB2312" w:hAnsi="Calibri" w:eastAsia="仿宋_GB2312" w:cs="Arial"/>
                <w:color w:val="00000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劳务派遣服务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劳务派遣人员劳动报酬</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22</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default" w:ascii="仿宋_GB2312" w:hAnsi="宋体" w:eastAsia="仿宋_GB2312" w:cs="Arial"/>
                <w:color w:val="000000"/>
                <w:kern w:val="0"/>
                <w:sz w:val="24"/>
                <w:szCs w:val="24"/>
                <w:lang w:val="en-US" w:eastAsia="zh-CN"/>
              </w:rPr>
              <w:t xml:space="preserve">此项目为请示报告区政府后立项的项目，按照规定额度和人数做预算。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本级3人，共计22万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数量</w:t>
            </w: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得到保障</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购买劳务派遣人数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3人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1"/>
                <w:szCs w:val="21"/>
                <w:lang w:val="en-US" w:eastAsia="zh-CN"/>
              </w:rPr>
              <w:t>质量</w:t>
            </w:r>
            <w:r>
              <w:rPr>
                <w:rFonts w:hint="eastAsia" w:ascii="仿宋_GB2312" w:hAnsi="宋体" w:eastAsia="仿宋_GB2312" w:cs="Arial"/>
                <w:color w:val="000000"/>
                <w:kern w:val="0"/>
                <w:sz w:val="21"/>
                <w:szCs w:val="21"/>
              </w:rPr>
              <w:t>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工作正常运转</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不出现缺口</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工作运行效率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有序运转</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社会服务人员</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符合</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得到保障</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bl>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ind w:left="0" w:leftChars="0" w:firstLine="0" w:firstLineChars="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7"/>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1047"/>
        <w:gridCol w:w="1051"/>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医保专项经费</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42011423056T000000115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依据中央和省委、市委关于医疗保障工作的方针政策和决策部署和医疗保障基金制度的法律和政策规定。《医疗保险条例》《武财行〔2019〕16号规定执行《零售药店医疗保障定点管理暂行办法》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为了使单位正常运转，确保经费按照计划顺利完成，有效利用经费，加强资金使用管理，确保资金使用合理性和效益性。确保医疗保障服务、管理机制等单位工作正常运转。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2024年项目总预算50万元，2025年项目总预算30万元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tabs>
                <w:tab w:val="left" w:pos="451"/>
              </w:tabs>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办公楼水电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tabs>
                <w:tab w:val="left" w:pos="451"/>
              </w:tabs>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办公楼水电，电信服务费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水电费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7</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残保金</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帮扶经费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其他支出</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tabs>
                <w:tab w:val="left" w:pos="579"/>
                <w:tab w:val="right" w:pos="1198"/>
              </w:tabs>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物业管理服务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医保大楼物业管理</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办公费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10</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电梯运行服务费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1</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会计咨询服务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bidi="ar-SA"/>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法律咨询服务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安置转业士官社保缴费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19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数量</w:t>
            </w:r>
          </w:p>
        </w:tc>
        <w:tc>
          <w:tcPr>
            <w:tcW w:w="4358"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p>
        </w:tc>
        <w:tc>
          <w:tcPr>
            <w:tcW w:w="219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c>
          <w:tcPr>
            <w:tcW w:w="4358"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社会效益</w:t>
            </w:r>
            <w:r>
              <w:rPr>
                <w:rFonts w:hint="eastAsia" w:ascii="仿宋_GB2312" w:hAnsi="宋体" w:eastAsia="仿宋_GB2312" w:cs="Arial"/>
                <w:color w:val="000000"/>
                <w:kern w:val="0"/>
                <w:sz w:val="21"/>
                <w:szCs w:val="21"/>
                <w:lang w:val="en-US" w:eastAsia="zh-CN"/>
              </w:rPr>
              <w:t>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保障正常运行</w:t>
            </w:r>
            <w:r>
              <w:rPr>
                <w:rFonts w:hint="eastAsia" w:ascii="仿宋_GB2312" w:hAnsi="宋体" w:eastAsia="仿宋_GB2312" w:cs="Arial"/>
                <w:color w:val="000000"/>
                <w:kern w:val="0"/>
                <w:sz w:val="21"/>
                <w:szCs w:val="21"/>
              </w:rPr>
              <w:t>价格</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rPr>
              <w:t>　无价格违规行为</w:t>
            </w:r>
            <w:r>
              <w:rPr>
                <w:rFonts w:hint="eastAsia" w:ascii="仿宋_GB2312" w:hAnsi="宋体" w:eastAsia="仿宋_GB2312" w:cs="Arial"/>
                <w:color w:val="000000"/>
                <w:kern w:val="0"/>
                <w:sz w:val="21"/>
                <w:szCs w:val="21"/>
                <w:lang w:val="en-US"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无价格违规行为</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医疗保障服务管理机制</w:t>
            </w:r>
            <w:r>
              <w:rPr>
                <w:rFonts w:hint="eastAsia" w:ascii="仿宋_GB2312" w:hAnsi="宋体" w:eastAsia="仿宋_GB2312" w:cs="Arial"/>
                <w:color w:val="000000"/>
                <w:kern w:val="0"/>
                <w:sz w:val="21"/>
                <w:szCs w:val="21"/>
                <w:lang w:eastAsia="zh-CN"/>
              </w:rPr>
              <w:t>建立情况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eastAsia="zh-CN"/>
              </w:rPr>
              <w:t>建立健全</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医保综合管理服务能力</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eastAsia="zh-CN"/>
              </w:rPr>
              <w:t>不断提高</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0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343"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质量指标　</w:t>
            </w:r>
          </w:p>
        </w:tc>
        <w:tc>
          <w:tcPr>
            <w:tcW w:w="10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医疗服务价格水平、</w:t>
            </w:r>
            <w:r>
              <w:rPr>
                <w:rFonts w:hint="eastAsia" w:ascii="仿宋_GB2312" w:hAnsi="宋体" w:eastAsia="仿宋_GB2312" w:cs="Arial"/>
                <w:color w:val="000000"/>
                <w:kern w:val="0"/>
                <w:sz w:val="21"/>
                <w:szCs w:val="21"/>
                <w:lang w:val="en-US" w:eastAsia="zh-CN"/>
              </w:rPr>
              <w:t>工作正常运转</w:t>
            </w:r>
          </w:p>
        </w:tc>
        <w:tc>
          <w:tcPr>
            <w:tcW w:w="1051"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不断优化、</w:t>
            </w:r>
            <w:r>
              <w:rPr>
                <w:rFonts w:hint="eastAsia" w:ascii="仿宋_GB2312" w:hAnsi="宋体" w:eastAsia="仿宋_GB2312" w:cs="Arial"/>
                <w:color w:val="000000"/>
                <w:kern w:val="0"/>
                <w:sz w:val="21"/>
                <w:szCs w:val="21"/>
                <w:lang w:val="en-US" w:eastAsia="zh-CN"/>
              </w:rPr>
              <w:t>单位不出现缺口</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无医疗耗材加成</w:t>
            </w:r>
            <w:r>
              <w:rPr>
                <w:rFonts w:hint="eastAsia" w:ascii="仿宋_GB2312" w:hAnsi="宋体" w:eastAsia="仿宋_GB2312" w:cs="Arial"/>
                <w:color w:val="000000"/>
                <w:kern w:val="0"/>
                <w:sz w:val="21"/>
                <w:szCs w:val="21"/>
                <w:lang w:eastAsia="zh-CN"/>
              </w:rPr>
              <w:t>；执行政府指导价格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基本医疗保障基金收入</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4亿</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时效指标</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资金及时拨款率</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社会效益指标</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价格违规行为</w:t>
            </w:r>
            <w:r>
              <w:rPr>
                <w:rFonts w:hint="eastAsia" w:ascii="仿宋_GB2312" w:hAnsi="宋体" w:eastAsia="仿宋_GB2312" w:cs="Arial"/>
                <w:color w:val="000000"/>
                <w:kern w:val="0"/>
                <w:sz w:val="21"/>
                <w:szCs w:val="21"/>
                <w:lang w:eastAsia="zh-CN"/>
              </w:rPr>
              <w:t>情况</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无价格违规行为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　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社会效益指标</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规范两定医疗机构行为</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bookmarkStart w:id="8" w:name="OLE_LINK3"/>
            <w:r>
              <w:rPr>
                <w:rFonts w:hint="eastAsia" w:ascii="仿宋_GB2312" w:hAnsi="宋体" w:eastAsia="仿宋_GB2312" w:cs="Arial"/>
                <w:color w:val="000000"/>
                <w:kern w:val="0"/>
                <w:sz w:val="21"/>
                <w:szCs w:val="21"/>
                <w:lang w:eastAsia="zh-CN"/>
              </w:rPr>
              <w:t>≥</w:t>
            </w:r>
            <w:bookmarkStart w:id="9" w:name="OLE_LINK2"/>
            <w:r>
              <w:rPr>
                <w:rFonts w:hint="eastAsia" w:ascii="仿宋_GB2312" w:hAnsi="宋体" w:eastAsia="仿宋_GB2312" w:cs="Arial"/>
                <w:color w:val="000000"/>
                <w:kern w:val="0"/>
                <w:sz w:val="21"/>
                <w:szCs w:val="21"/>
                <w:lang w:val="en-US" w:eastAsia="zh-CN"/>
              </w:rPr>
              <w:t>497</w:t>
            </w:r>
            <w:bookmarkEnd w:id="9"/>
            <w:r>
              <w:rPr>
                <w:rFonts w:hint="eastAsia" w:ascii="仿宋_GB2312" w:hAnsi="宋体" w:eastAsia="仿宋_GB2312" w:cs="Arial"/>
                <w:color w:val="000000"/>
                <w:kern w:val="0"/>
                <w:sz w:val="21"/>
                <w:szCs w:val="21"/>
                <w:lang w:val="en-US" w:eastAsia="zh-CN"/>
              </w:rPr>
              <w:t>家</w:t>
            </w:r>
            <w:bookmarkEnd w:id="8"/>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服务对象满意度指标　</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受众调查问卷满意度比率</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90</w:t>
            </w:r>
            <w:r>
              <w:rPr>
                <w:rFonts w:hint="eastAsia" w:ascii="仿宋_GB2312" w:hAnsi="宋体" w:eastAsia="仿宋_GB2312" w:cs="Arial"/>
                <w:color w:val="000000"/>
                <w:kern w:val="0"/>
                <w:sz w:val="21"/>
                <w:szCs w:val="21"/>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服务对象满意度指标　</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参保人员医疗保险待遇</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95</w:t>
            </w:r>
            <w:r>
              <w:rPr>
                <w:rFonts w:hint="eastAsia" w:ascii="仿宋_GB2312" w:hAnsi="宋体" w:eastAsia="仿宋_GB2312" w:cs="Arial"/>
                <w:color w:val="000000"/>
                <w:kern w:val="0"/>
                <w:sz w:val="21"/>
                <w:szCs w:val="21"/>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计划指标</w:t>
            </w:r>
          </w:p>
        </w:tc>
      </w:tr>
    </w:tbl>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仿宋" w:hAnsi="仿宋" w:eastAsia="仿宋" w:cs="仿宋"/>
          <w:b w:val="0"/>
          <w:bCs w:val="0"/>
          <w:kern w:val="44"/>
          <w:sz w:val="32"/>
          <w:szCs w:val="32"/>
          <w:lang w:val="en-US" w:eastAsia="zh-CN" w:bidi="ar-SA"/>
        </w:rPr>
      </w:pP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7"/>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政府购买服务-市民之家</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42011423056T000000114</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蔡办文（2019）17号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 xml:space="preserve">  政府购买社会服务基本医疗经办服务8人，每人8万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64</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2024年项目总预算64万元，2025年项目总预算64万元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政府购买社会服务基本医疗经办服务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政府购买社会服务基本医疗经办服务</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64</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 xml:space="preserve">此项目为请示报告区政府后立项的项目，按照规定额度和人数做预算。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 xml:space="preserve">  政府购买社会服务基本医疗经办服务8人，每人8万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数量</w:t>
            </w: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得到保障</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购买社会服务基本医疗经办服务人数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4"/>
                <w:szCs w:val="24"/>
                <w:lang w:val="en-US" w:eastAsia="zh-CN"/>
              </w:rPr>
              <w:t>8人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质量</w:t>
            </w:r>
            <w:r>
              <w:rPr>
                <w:rFonts w:hint="eastAsia" w:ascii="仿宋_GB2312" w:hAnsi="宋体" w:eastAsia="仿宋_GB2312" w:cs="Arial"/>
                <w:color w:val="000000"/>
                <w:kern w:val="0"/>
                <w:sz w:val="21"/>
                <w:szCs w:val="21"/>
              </w:rPr>
              <w:t>指标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工作正常运转</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不出现缺口</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工作运行效率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有序运转</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社会服务人员</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符合</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得到保障</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bl>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仿宋" w:hAnsi="仿宋" w:eastAsia="仿宋" w:cs="仿宋"/>
          <w:b w:val="0"/>
          <w:bCs w:val="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20" w:after="20" w:line="240" w:lineRule="auto"/>
        <w:ind w:left="973" w:leftChars="304" w:firstLine="0" w:firstLineChars="0"/>
        <w:textAlignment w:val="auto"/>
        <w:rPr>
          <w:rFonts w:hint="eastAsia" w:ascii="黑体" w:hAnsi="黑体" w:eastAsia="黑体" w:cs="黑体"/>
          <w:b/>
          <w:bCs/>
          <w:snapToGrid w:val="0"/>
          <w:spacing w:val="8"/>
          <w:kern w:val="0"/>
          <w:sz w:val="32"/>
          <w:szCs w:val="32"/>
          <w:lang w:val="en-US" w:eastAsia="zh-CN" w:bidi="ar-SA"/>
        </w:rPr>
      </w:pPr>
      <w:r>
        <w:rPr>
          <w:rFonts w:hint="eastAsia" w:ascii="黑体" w:hAnsi="黑体" w:eastAsia="黑体" w:cs="黑体"/>
          <w:b/>
          <w:bCs/>
          <w:snapToGrid w:val="0"/>
          <w:spacing w:val="8"/>
          <w:kern w:val="0"/>
          <w:sz w:val="32"/>
          <w:szCs w:val="32"/>
          <w:lang w:val="en-US" w:eastAsia="zh-CN" w:bidi="ar-SA"/>
        </w:rPr>
        <w:t>第三部分 2024年部门预算情况说明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leftChars="200" w:right="0" w:rightChars="0"/>
        <w:jc w:val="left"/>
        <w:textAlignment w:val="auto"/>
        <w:rPr>
          <w:rFonts w:hint="eastAsia" w:ascii="仿宋" w:hAnsi="仿宋" w:eastAsia="仿宋" w:cs="仿宋"/>
          <w:b/>
          <w:bCs w:val="0"/>
          <w:sz w:val="32"/>
          <w:szCs w:val="32"/>
          <w:lang w:eastAsia="zh-CN"/>
        </w:rPr>
      </w:pPr>
      <w:r>
        <w:rPr>
          <w:rFonts w:hint="eastAsia" w:ascii="仿宋" w:hAnsi="仿宋" w:eastAsia="仿宋" w:cs="仿宋"/>
          <w:b/>
          <w:bCs w:val="0"/>
          <w:kern w:val="44"/>
          <w:sz w:val="32"/>
          <w:szCs w:val="32"/>
          <w:lang w:val="en-US" w:eastAsia="zh-CN" w:bidi="ar-SA"/>
        </w:rPr>
        <w:t>一、收支预算总体安排情况</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kern w:val="44"/>
          <w:sz w:val="32"/>
          <w:szCs w:val="32"/>
          <w:lang w:val="en-US" w:eastAsia="zh-CN" w:bidi="ar-SA"/>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蔡甸区医疗保障局（本级）</w:t>
      </w:r>
      <w:r>
        <w:rPr>
          <w:rFonts w:hint="eastAsia" w:ascii="仿宋" w:hAnsi="仿宋" w:eastAsia="仿宋" w:cs="仿宋"/>
          <w:bCs/>
          <w:kern w:val="44"/>
          <w:sz w:val="32"/>
          <w:szCs w:val="32"/>
          <w:lang w:val="en-US" w:eastAsia="zh-CN" w:bidi="ar-SA"/>
        </w:rPr>
        <w:t>部门预算数：385.5万元。一般公共预算财政拨款收入385.5万元。</w:t>
      </w:r>
      <w:r>
        <w:rPr>
          <w:rFonts w:hint="eastAsia" w:ascii="仿宋" w:hAnsi="仿宋" w:eastAsia="仿宋" w:cs="仿宋"/>
          <w:sz w:val="30"/>
          <w:szCs w:val="30"/>
        </w:rPr>
        <w:t>其中:财政经费拨款(补助)</w:t>
      </w:r>
      <w:r>
        <w:rPr>
          <w:rFonts w:hint="eastAsia" w:ascii="仿宋" w:hAnsi="仿宋" w:eastAsia="仿宋" w:cs="仿宋"/>
          <w:sz w:val="30"/>
          <w:szCs w:val="30"/>
          <w:lang w:val="en-US" w:eastAsia="zh-CN"/>
        </w:rPr>
        <w:t>385.5</w:t>
      </w:r>
      <w:r>
        <w:rPr>
          <w:rFonts w:hint="eastAsia" w:ascii="仿宋" w:hAnsi="仿宋" w:eastAsia="仿宋" w:cs="仿宋"/>
          <w:sz w:val="30"/>
          <w:szCs w:val="30"/>
        </w:rPr>
        <w:t xml:space="preserve">万元。政府性基金预算财政拨款收入 </w:t>
      </w:r>
      <w:r>
        <w:rPr>
          <w:rFonts w:hint="eastAsia" w:ascii="仿宋" w:hAnsi="仿宋" w:eastAsia="仿宋" w:cs="仿宋"/>
          <w:sz w:val="30"/>
          <w:szCs w:val="30"/>
          <w:lang w:val="en-US" w:eastAsia="zh-CN"/>
        </w:rPr>
        <w:t>0</w:t>
      </w:r>
      <w:r>
        <w:rPr>
          <w:rFonts w:hint="eastAsia" w:ascii="仿宋" w:hAnsi="仿宋" w:eastAsia="仿宋" w:cs="仿宋"/>
          <w:sz w:val="30"/>
          <w:szCs w:val="30"/>
        </w:rPr>
        <w:t>万元。国有资本经营预算财政拨款收入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万元。财政专户管理资金收入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val="en-US" w:eastAsia="zh-CN"/>
        </w:rPr>
        <w:t>事业收入0万元，事业单位经营收入0万元，上级补助收入0万元，附属单位上缴收入0万元，其他收入0万元。</w:t>
      </w:r>
      <w:r>
        <w:rPr>
          <w:rFonts w:hint="eastAsia" w:ascii="仿宋" w:hAnsi="仿宋" w:eastAsia="仿宋" w:cs="仿宋"/>
          <w:sz w:val="32"/>
          <w:szCs w:val="32"/>
          <w:lang w:val="en-US" w:eastAsia="zh-CN"/>
        </w:rPr>
        <w:t>主要包括社会保障和就业支出29.44万元，卫生健康支出333.58万元，住房保障支出22.48万元。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leftChars="200" w:right="0" w:rightChars="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二、收入安排情况</w:t>
      </w:r>
    </w:p>
    <w:p>
      <w:pPr>
        <w:pStyle w:val="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240" w:lineRule="auto"/>
        <w:ind w:right="0" w:firstLine="64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蔡甸区医疗保障局（本级）</w:t>
      </w:r>
      <w:r>
        <w:rPr>
          <w:rFonts w:hint="eastAsia" w:ascii="仿宋" w:hAnsi="仿宋" w:eastAsia="仿宋" w:cs="仿宋"/>
          <w:sz w:val="32"/>
          <w:szCs w:val="32"/>
        </w:rPr>
        <w:t>部门预算总收入</w:t>
      </w:r>
      <w:r>
        <w:rPr>
          <w:rFonts w:hint="eastAsia" w:ascii="仿宋" w:hAnsi="仿宋" w:eastAsia="仿宋" w:cs="仿宋"/>
          <w:sz w:val="32"/>
          <w:szCs w:val="32"/>
          <w:lang w:val="en-US" w:eastAsia="zh-CN"/>
        </w:rPr>
        <w:t>385.5</w:t>
      </w:r>
      <w:r>
        <w:rPr>
          <w:rFonts w:hint="eastAsia" w:ascii="仿宋" w:hAnsi="仿宋" w:eastAsia="仿宋" w:cs="仿宋"/>
          <w:sz w:val="32"/>
          <w:szCs w:val="32"/>
        </w:rPr>
        <w:t>万元。</w:t>
      </w:r>
      <w:r>
        <w:rPr>
          <w:rFonts w:hint="eastAsia" w:ascii="仿宋" w:hAnsi="仿宋" w:eastAsia="仿宋" w:cs="仿宋"/>
          <w:bCs/>
          <w:kern w:val="44"/>
          <w:sz w:val="32"/>
          <w:szCs w:val="32"/>
          <w:lang w:val="en-US" w:eastAsia="zh-CN" w:bidi="ar-SA"/>
        </w:rPr>
        <w:t>一般公共预算财政拨款收入385.52万元。</w:t>
      </w:r>
      <w:r>
        <w:rPr>
          <w:rFonts w:hint="eastAsia" w:ascii="仿宋" w:hAnsi="仿宋" w:eastAsia="仿宋" w:cs="仿宋"/>
          <w:sz w:val="32"/>
          <w:szCs w:val="32"/>
        </w:rPr>
        <w:t>其中:财政拨款(补助)收入</w:t>
      </w:r>
      <w:r>
        <w:rPr>
          <w:rFonts w:hint="eastAsia" w:ascii="仿宋" w:hAnsi="仿宋" w:eastAsia="仿宋" w:cs="仿宋"/>
          <w:sz w:val="32"/>
          <w:szCs w:val="32"/>
          <w:lang w:val="en-US" w:eastAsia="zh-CN"/>
        </w:rPr>
        <w:t>385.5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0"/>
          <w:szCs w:val="30"/>
        </w:rPr>
        <w:t xml:space="preserve">非税收入安排的拨款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万元。政府性基金预算财政拨款收入 </w:t>
      </w:r>
      <w:r>
        <w:rPr>
          <w:rFonts w:hint="eastAsia" w:ascii="仿宋" w:hAnsi="仿宋" w:eastAsia="仿宋" w:cs="仿宋"/>
          <w:sz w:val="30"/>
          <w:szCs w:val="30"/>
          <w:lang w:val="en-US" w:eastAsia="zh-CN"/>
        </w:rPr>
        <w:t>0</w:t>
      </w:r>
      <w:r>
        <w:rPr>
          <w:rFonts w:hint="eastAsia" w:ascii="仿宋" w:hAnsi="仿宋" w:eastAsia="仿宋" w:cs="仿宋"/>
          <w:sz w:val="30"/>
          <w:szCs w:val="30"/>
        </w:rPr>
        <w:t>万元。国有资本经营预算财政拨款收入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万元。财政专户管理资金收入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val="en-US" w:eastAsia="zh-CN"/>
        </w:rPr>
        <w:t>事业收入0万元，事业单位经营收入0万元，上级补助收入0万元，附属单位上缴收入0万元，其他收入0万元。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20" w:beforeAutospacing="0" w:after="20" w:afterAutospacing="0" w:line="240" w:lineRule="auto"/>
        <w:ind w:leftChars="200" w:right="0" w:rightChars="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三、支出安排情况</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蔡甸区医疗保障局（本级）部门预算总支出385.5万元，主要包括社会保障和就业支出29.44万元（机关事业单位基本养老）。卫生健康支出333.58万元。住房保障支出22.73万元。</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left="0" w:right="0" w:firstLine="643" w:firstLineChars="20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四、财政拨款收支预算总体情况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年预算收入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kern w:val="44"/>
          <w:sz w:val="32"/>
          <w:szCs w:val="32"/>
          <w:lang w:val="en-US" w:eastAsia="zh-CN" w:bidi="ar-SA"/>
        </w:rPr>
        <w:t>20</w:t>
      </w:r>
      <w:r>
        <w:rPr>
          <w:rFonts w:hint="eastAsia" w:ascii="仿宋" w:hAnsi="仿宋" w:eastAsia="仿宋" w:cs="仿宋"/>
          <w:b w:val="0"/>
          <w:bCs/>
          <w:kern w:val="44"/>
          <w:sz w:val="32"/>
          <w:szCs w:val="32"/>
          <w:lang w:val="en-US" w:eastAsia="zh-CN" w:bidi="ar-SA"/>
        </w:rPr>
        <w:t>24年财政拨款（补助）预算数385.5万元，比2023年减少16.12万元，下降4</w:t>
      </w:r>
      <w:r>
        <w:rPr>
          <w:rFonts w:hint="eastAsia" w:ascii="仿宋" w:hAnsi="仿宋" w:eastAsia="仿宋" w:cs="仿宋"/>
          <w:b w:val="0"/>
          <w:bCs/>
          <w:color w:val="auto"/>
          <w:kern w:val="44"/>
          <w:sz w:val="32"/>
          <w:szCs w:val="32"/>
          <w:highlight w:val="none"/>
          <w:lang w:val="en-US" w:eastAsia="zh-CN" w:bidi="ar-SA"/>
        </w:rPr>
        <w:t>%,</w:t>
      </w:r>
      <w:r>
        <w:rPr>
          <w:rFonts w:hint="eastAsia" w:ascii="仿宋" w:hAnsi="仿宋" w:eastAsia="仿宋" w:cs="仿宋"/>
          <w:bCs/>
          <w:color w:val="auto"/>
          <w:kern w:val="44"/>
          <w:sz w:val="32"/>
          <w:szCs w:val="32"/>
        </w:rPr>
        <w:t>安排情况如下：</w:t>
      </w:r>
      <w:r>
        <w:rPr>
          <w:rFonts w:hint="eastAsia" w:ascii="仿宋" w:hAnsi="仿宋" w:eastAsia="仿宋" w:cs="仿宋"/>
          <w:color w:val="auto"/>
          <w:sz w:val="32"/>
          <w:szCs w:val="32"/>
        </w:rPr>
        <w:t>一般公共预算财政拨款</w:t>
      </w:r>
      <w:r>
        <w:rPr>
          <w:rFonts w:hint="eastAsia" w:ascii="仿宋" w:hAnsi="仿宋" w:eastAsia="仿宋" w:cs="仿宋"/>
          <w:color w:val="auto"/>
          <w:sz w:val="32"/>
          <w:szCs w:val="32"/>
          <w:lang w:val="en-US" w:eastAsia="zh-CN"/>
        </w:rPr>
        <w:t>385.5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其中:财政经费拨款(补助)</w:t>
      </w:r>
      <w:r>
        <w:rPr>
          <w:rFonts w:hint="eastAsia" w:ascii="仿宋" w:hAnsi="仿宋" w:eastAsia="仿宋" w:cs="仿宋"/>
          <w:color w:val="auto"/>
          <w:sz w:val="32"/>
          <w:szCs w:val="32"/>
          <w:lang w:val="en-US" w:eastAsia="zh-CN"/>
        </w:rPr>
        <w:t>385.5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年预算支出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385.5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一般公共预算财政拨款</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lang w:val="en-US" w:eastAsia="zh-CN"/>
        </w:rPr>
        <w:t>385.5</w:t>
      </w:r>
      <w:r>
        <w:rPr>
          <w:rFonts w:hint="eastAsia" w:ascii="仿宋" w:hAnsi="仿宋" w:eastAsia="仿宋" w:cs="仿宋"/>
          <w:color w:val="auto"/>
          <w:sz w:val="32"/>
          <w:szCs w:val="32"/>
        </w:rPr>
        <w:t>万元。其中:财政经费拨款(补助)</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lang w:val="en-US" w:eastAsia="zh-CN"/>
        </w:rPr>
        <w:t>385.5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主要包括：社会保障和就业支出29.44万元；</w:t>
      </w:r>
      <w:r>
        <w:rPr>
          <w:rFonts w:hint="eastAsia" w:ascii="仿宋" w:hAnsi="仿宋" w:eastAsia="仿宋" w:cs="仿宋"/>
          <w:sz w:val="32"/>
          <w:szCs w:val="32"/>
          <w:lang w:val="en-US" w:eastAsia="zh-CN"/>
        </w:rPr>
        <w:t>卫生健康支出333.58万元，住房保障支出22.48万元。</w:t>
      </w:r>
    </w:p>
    <w:p>
      <w:pPr>
        <w:pStyle w:val="6"/>
        <w:keepNext w:val="0"/>
        <w:keepLines w:val="0"/>
        <w:pageBreakBefore w:val="0"/>
        <w:widowControl/>
        <w:numPr>
          <w:ilvl w:val="0"/>
          <w:numId w:val="2"/>
        </w:numPr>
        <w:suppressLineNumbers w:val="0"/>
        <w:kinsoku/>
        <w:wordWrap/>
        <w:overflowPunct/>
        <w:topLinePunct w:val="0"/>
        <w:autoSpaceDE/>
        <w:autoSpaceDN/>
        <w:bidi w:val="0"/>
        <w:adjustRightInd/>
        <w:spacing w:before="20" w:beforeAutospacing="0" w:after="20" w:afterAutospacing="0" w:line="240" w:lineRule="auto"/>
        <w:ind w:left="0" w:leftChars="0" w:right="0" w:firstLine="643" w:firstLineChars="20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一般公共预算支出安排情况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2025年预算总支出：385.5万元，基本支出-人员经费（合计）242.55万元。公用经费（合计）21.96万元。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社会保障和就业支出（合计）29.44万元，主要是行政事业单位养老支出29.44万元，其中，机关事业单位基本养老保险缴费19.62万元，机关事业单位职业年金缴费支出9.81万元。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卫生健康支出（合计）333.58万元，主要包括行政单位医疗22.78万元和医疗保障管理事务326.88万元。其中行政事业单位医疗主要包括行政单位医疗11.20万元和公务员医疗补助11.58万元。医疗保障管理事务主要包括行</w:t>
      </w:r>
      <w:r>
        <w:rPr>
          <w:rFonts w:hint="eastAsia" w:ascii="仿宋" w:hAnsi="仿宋" w:eastAsia="仿宋" w:cs="仿宋"/>
          <w:sz w:val="32"/>
          <w:szCs w:val="32"/>
          <w:lang w:val="en-US" w:eastAsia="zh-CN"/>
        </w:rPr>
        <w:t>政运行187.88万元、一般行政管理事务115.60万元、医疗保障经办事务3万元、其他医疗保障管理事务20.40万元。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eastAsia" w:ascii="黑体" w:hAnsi="黑体" w:eastAsia="黑体" w:cs="黑体"/>
          <w:bCs/>
          <w:kern w:val="44"/>
          <w:sz w:val="32"/>
          <w:szCs w:val="32"/>
          <w:lang w:val="en-US" w:eastAsia="zh-CN" w:bidi="ar-SA"/>
        </w:rPr>
      </w:pPr>
      <w:r>
        <w:rPr>
          <w:rFonts w:hint="eastAsia" w:ascii="仿宋" w:hAnsi="仿宋" w:eastAsia="仿宋" w:cs="仿宋"/>
          <w:sz w:val="32"/>
          <w:szCs w:val="32"/>
          <w:lang w:val="en-US" w:eastAsia="zh-CN"/>
        </w:rPr>
        <w:t>住房保障支出22.48万元，主要包括住房改革支出22.48万元，其中住房公积金18.69万元、提租补贴3.8万元。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3" w:firstLineChars="20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六、一般公共预算基本支出安排情况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2025年财政拨款(补助)预算数385.5万元，比2024年减少16.25万元，下降4%,安排情况如下：</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⑴一般公共预算基本支出（合计）：264.5万元，主要包括人员经费242.55万元和公用经费21.96万元。比2024年预算增加1.88万元，增长0.07%。主要原因是：2025年职工正常调级、调入人员工资级别高等原因。其中：</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资福利支出242.55万元，其中：基本工资37.43万元、津贴补贴35.33万元、奖金82.99万元、机关事业单位基本养老保险缴费19.62万元、职业年金缴费9.81万元、职工基本医疗保险缴费11.25万元、公务员医疗补助缴费12.15万元、其他社会保障缴费0.26万元、住房公积金18.69万元、其他工资福利支出15万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2、商品服务支出21.62万元，其中：办公费3.87万元、印刷费0.07万元、水费0.18万元、电费1.7万元</w:t>
      </w:r>
      <w:r>
        <w:rPr>
          <w:rFonts w:hint="eastAsia" w:ascii="仿宋" w:hAnsi="仿宋" w:eastAsia="仿宋" w:cs="仿宋"/>
          <w:kern w:val="2"/>
          <w:sz w:val="32"/>
          <w:szCs w:val="32"/>
          <w:lang w:val="en-US" w:eastAsia="zh-CN" w:bidi="ar-SA"/>
        </w:rPr>
        <w:t>、邮电费0.09万元、物业管理费1.64万元、差旅费0.3万元、维修（护）费0.3万元、会议费0.91万元、培训费1.74</w:t>
      </w:r>
      <w:r>
        <w:rPr>
          <w:rFonts w:hint="eastAsia" w:ascii="仿宋" w:hAnsi="仿宋" w:cs="仿宋"/>
          <w:kern w:val="2"/>
          <w:sz w:val="32"/>
          <w:szCs w:val="32"/>
          <w:lang w:val="en-US" w:eastAsia="zh-CN" w:bidi="ar-SA"/>
        </w:rPr>
        <w:t>万元</w:t>
      </w:r>
      <w:r>
        <w:rPr>
          <w:rFonts w:hint="eastAsia" w:ascii="仿宋" w:hAnsi="仿宋" w:eastAsia="仿宋" w:cs="仿宋"/>
          <w:kern w:val="2"/>
          <w:sz w:val="32"/>
          <w:szCs w:val="32"/>
          <w:lang w:val="en-US" w:eastAsia="zh-CN" w:bidi="ar-SA"/>
        </w:rPr>
        <w:t>、工会经费1.45万元、福利费1.82万元、其他交通费用7.88万元，其它商品和服务支出0.01万元。</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right="0" w:firstLine="643" w:firstLineChars="20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七、一般公共预算“三公”经费支出安排情况</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年部门财政拨款资金安排</w:t>
      </w:r>
      <w:bookmarkStart w:id="10" w:name="_GoBack"/>
      <w:bookmarkEnd w:id="10"/>
      <w:r>
        <w:rPr>
          <w:rFonts w:hint="eastAsia" w:ascii="仿宋" w:hAnsi="仿宋" w:eastAsia="仿宋" w:cs="仿宋"/>
          <w:color w:val="auto"/>
          <w:sz w:val="32"/>
          <w:szCs w:val="32"/>
        </w:rPr>
        <w:t>“三公”经费预算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sz w:val="32"/>
          <w:szCs w:val="32"/>
        </w:rPr>
        <w:t>与202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val="en-US" w:eastAsia="zh-CN"/>
        </w:rPr>
        <w:t>一样</w:t>
      </w:r>
      <w:r>
        <w:rPr>
          <w:rFonts w:hint="eastAsia" w:ascii="仿宋" w:hAnsi="仿宋" w:eastAsia="仿宋" w:cs="仿宋"/>
          <w:color w:val="auto"/>
          <w:sz w:val="32"/>
          <w:szCs w:val="32"/>
        </w:rPr>
        <w:t>。其中：</w:t>
      </w:r>
    </w:p>
    <w:p>
      <w:pPr>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(一)本年度没有安排因公出国(境)经费预算。</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本年没有公车运行费。</w:t>
      </w:r>
    </w:p>
    <w:p>
      <w:pPr>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本年度没有安排公务接待费预算。</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right="0" w:firstLine="643" w:firstLineChars="20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八、政府性基金预算支出预算情况</w:t>
      </w:r>
    </w:p>
    <w:p>
      <w:pPr>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蔡甸区医疗保障局2025年无使用政府性基金预算财政拨款安排的支出。</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right="0" w:firstLine="643" w:firstLineChars="20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九、国有资本经营预算支出安排情况</w:t>
      </w:r>
    </w:p>
    <w:p>
      <w:pPr>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蔡甸区医疗保障局2025年无国有资本经营预算安排的支出。</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right="0" w:firstLine="643" w:firstLineChars="200"/>
        <w:jc w:val="left"/>
        <w:textAlignment w:val="auto"/>
        <w:rPr>
          <w:rFonts w:hint="eastAsia" w:ascii="仿宋" w:hAnsi="仿宋" w:eastAsia="仿宋" w:cs="仿宋"/>
          <w:b/>
          <w:bCs w:val="0"/>
          <w:kern w:val="44"/>
          <w:sz w:val="32"/>
          <w:szCs w:val="32"/>
          <w:lang w:val="en-US" w:eastAsia="zh-CN" w:bidi="ar-SA"/>
        </w:rPr>
      </w:pPr>
      <w:r>
        <w:rPr>
          <w:rFonts w:hint="eastAsia" w:ascii="仿宋" w:hAnsi="仿宋" w:eastAsia="仿宋" w:cs="仿宋"/>
          <w:b/>
          <w:bCs w:val="0"/>
          <w:kern w:val="44"/>
          <w:sz w:val="32"/>
          <w:szCs w:val="32"/>
          <w:lang w:val="en-US" w:eastAsia="zh-CN" w:bidi="ar-SA"/>
        </w:rPr>
        <w:t>十、项目支出安排情况</w:t>
      </w:r>
    </w:p>
    <w:p>
      <w:pPr>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项目支出121万元，比2024年预算减少18万元，减少13%。具体明细如下：</w:t>
      </w:r>
    </w:p>
    <w:p>
      <w:pPr>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武汉市蔡甸区医疗保障局（本级）涉及4个项目，项目共支出：121万元。分别是：医保专项经费50万、基金审计经费3万、政府购买服务——市民之家64万、劳务派遣——办公室工作人员经费22万。</w:t>
      </w:r>
    </w:p>
    <w:p>
      <w:pPr>
        <w:pStyle w:val="6"/>
        <w:keepNext w:val="0"/>
        <w:keepLines w:val="0"/>
        <w:pageBreakBefore w:val="0"/>
        <w:widowControl/>
        <w:numPr>
          <w:ilvl w:val="0"/>
          <w:numId w:val="0"/>
        </w:numPr>
        <w:suppressLineNumbers w:val="0"/>
        <w:kinsoku/>
        <w:wordWrap/>
        <w:overflowPunct/>
        <w:topLinePunct w:val="0"/>
        <w:autoSpaceDE/>
        <w:autoSpaceDN/>
        <w:bidi w:val="0"/>
        <w:adjustRightInd/>
        <w:spacing w:before="20" w:beforeAutospacing="0" w:after="20" w:afterAutospacing="0" w:line="240" w:lineRule="auto"/>
        <w:ind w:leftChars="200" w:right="0" w:rightChars="0"/>
        <w:jc w:val="left"/>
        <w:textAlignment w:val="auto"/>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十一、其他重要事项的情况说明</w:t>
      </w:r>
    </w:p>
    <w:p>
      <w:pPr>
        <w:pStyle w:val="6"/>
        <w:keepNext w:val="0"/>
        <w:keepLines w:val="0"/>
        <w:pageBreakBefore w:val="0"/>
        <w:widowControl/>
        <w:numPr>
          <w:ilvl w:val="0"/>
          <w:numId w:val="3"/>
        </w:numPr>
        <w:suppressLineNumbers w:val="0"/>
        <w:kinsoku/>
        <w:wordWrap/>
        <w:overflowPunct/>
        <w:topLinePunct w:val="0"/>
        <w:autoSpaceDE/>
        <w:autoSpaceDN/>
        <w:bidi w:val="0"/>
        <w:adjustRightInd/>
        <w:spacing w:before="20" w:beforeAutospacing="0" w:after="20" w:afterAutospacing="0" w:line="240" w:lineRule="auto"/>
        <w:ind w:left="0" w:right="0" w:firstLine="643" w:firstLineChars="200"/>
        <w:jc w:val="left"/>
        <w:textAlignment w:val="auto"/>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机关运行经费情况</w:t>
      </w:r>
    </w:p>
    <w:p>
      <w:pPr>
        <w:bidi w:val="0"/>
        <w:rPr>
          <w:rFonts w:hint="eastAsia" w:ascii="仿宋" w:hAnsi="仿宋" w:eastAsia="仿宋" w:cs="仿宋"/>
          <w:bCs/>
          <w:color w:val="auto"/>
          <w:kern w:val="44"/>
          <w:sz w:val="32"/>
          <w:szCs w:val="32"/>
          <w:lang w:val="en-US" w:eastAsia="zh-CN"/>
        </w:rPr>
      </w:pPr>
      <w:r>
        <w:rPr>
          <w:rFonts w:hint="eastAsia" w:ascii="仿宋" w:hAnsi="仿宋" w:eastAsia="仿宋" w:cs="仿宋"/>
          <w:color w:val="auto"/>
          <w:sz w:val="32"/>
          <w:szCs w:val="32"/>
          <w:lang w:val="en-US" w:eastAsia="zh-CN"/>
        </w:rPr>
        <w:t>2025年武汉市蔡甸医疗保障局（本级）机关运行经费预算金额21.96万元。其中：办公费3.87万元、印刷费0.07万元、水费0.18万元、电费1.7万元、邮电费0.09万元、物业管理费1.64万元、差旅费0.3万元、维修（护）费0.3万元、会议费0.91万元、培训费01.74、工会经费1.45万元、福利费1.82万元、其他交通费用7.88万元，其它商品和服务支出0.01万元。</w:t>
      </w:r>
    </w:p>
    <w:p>
      <w:pPr>
        <w:pStyle w:val="6"/>
        <w:keepNext w:val="0"/>
        <w:keepLines w:val="0"/>
        <w:pageBreakBefore w:val="0"/>
        <w:widowControl/>
        <w:numPr>
          <w:ilvl w:val="0"/>
          <w:numId w:val="3"/>
        </w:numPr>
        <w:suppressLineNumbers w:val="0"/>
        <w:kinsoku/>
        <w:wordWrap/>
        <w:overflowPunct/>
        <w:topLinePunct w:val="0"/>
        <w:autoSpaceDE/>
        <w:autoSpaceDN/>
        <w:bidi w:val="0"/>
        <w:adjustRightInd/>
        <w:spacing w:before="20" w:beforeAutospacing="0" w:after="20" w:afterAutospacing="0" w:line="240" w:lineRule="auto"/>
        <w:ind w:left="0" w:leftChars="0" w:right="0" w:firstLine="643" w:firstLineChars="200"/>
        <w:jc w:val="left"/>
        <w:textAlignment w:val="auto"/>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政府预算采购情况</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72" w:firstLineChars="200"/>
        <w:textAlignment w:val="auto"/>
        <w:rPr>
          <w:rFonts w:hint="eastAsia" w:ascii="仿宋" w:hAnsi="仿宋" w:eastAsia="仿宋" w:cs="仿宋"/>
          <w:color w:val="auto"/>
          <w:spacing w:val="8"/>
          <w:sz w:val="32"/>
          <w:szCs w:val="32"/>
          <w:highlight w:val="none"/>
          <w:lang w:eastAsia="zh-CN"/>
        </w:rPr>
      </w:pPr>
      <w:r>
        <w:rPr>
          <w:rFonts w:hint="eastAsia" w:ascii="仿宋" w:hAnsi="仿宋" w:eastAsia="仿宋" w:cs="仿宋"/>
          <w:color w:val="auto"/>
          <w:spacing w:val="8"/>
          <w:sz w:val="32"/>
          <w:szCs w:val="32"/>
          <w:highlight w:val="none"/>
          <w:lang w:val="en-US" w:eastAsia="zh-CN"/>
        </w:rPr>
        <w:t>蔡甸区医疗保障局</w:t>
      </w:r>
      <w:r>
        <w:rPr>
          <w:rFonts w:hint="eastAsia" w:ascii="仿宋" w:hAnsi="仿宋" w:eastAsia="仿宋" w:cs="仿宋"/>
          <w:color w:val="auto"/>
          <w:spacing w:val="8"/>
          <w:sz w:val="32"/>
          <w:szCs w:val="32"/>
          <w:highlight w:val="none"/>
        </w:rPr>
        <w:t>政府采购预算金额</w:t>
      </w:r>
      <w:r>
        <w:rPr>
          <w:rFonts w:hint="eastAsia" w:ascii="仿宋" w:hAnsi="仿宋" w:eastAsia="仿宋" w:cs="仿宋"/>
          <w:color w:val="auto"/>
          <w:spacing w:val="8"/>
          <w:sz w:val="32"/>
          <w:szCs w:val="32"/>
          <w:highlight w:val="none"/>
          <w:lang w:val="en-US" w:eastAsia="zh-CN"/>
        </w:rPr>
        <w:t>86万元</w:t>
      </w:r>
      <w:r>
        <w:rPr>
          <w:rFonts w:hint="eastAsia" w:ascii="仿宋" w:hAnsi="仿宋" w:eastAsia="仿宋" w:cs="仿宋"/>
          <w:color w:val="auto"/>
          <w:spacing w:val="8"/>
          <w:sz w:val="32"/>
          <w:szCs w:val="32"/>
          <w:highlight w:val="none"/>
        </w:rPr>
        <w:t>万元。其中：服务类</w:t>
      </w:r>
      <w:r>
        <w:rPr>
          <w:rFonts w:hint="eastAsia" w:ascii="仿宋" w:hAnsi="仿宋" w:eastAsia="仿宋" w:cs="仿宋"/>
          <w:color w:val="auto"/>
          <w:spacing w:val="8"/>
          <w:sz w:val="32"/>
          <w:szCs w:val="32"/>
          <w:highlight w:val="none"/>
          <w:lang w:val="en-US" w:eastAsia="zh-CN"/>
        </w:rPr>
        <w:t>86万元</w:t>
      </w:r>
      <w:r>
        <w:rPr>
          <w:rFonts w:hint="eastAsia" w:ascii="仿宋" w:hAnsi="仿宋" w:eastAsia="仿宋" w:cs="仿宋"/>
          <w:color w:val="auto"/>
          <w:spacing w:val="8"/>
          <w:sz w:val="32"/>
          <w:szCs w:val="32"/>
          <w:highlight w:val="none"/>
        </w:rPr>
        <w:t>。货物类</w:t>
      </w:r>
      <w:r>
        <w:rPr>
          <w:rFonts w:hint="eastAsia" w:ascii="仿宋" w:hAnsi="仿宋" w:eastAsia="仿宋" w:cs="仿宋"/>
          <w:color w:val="auto"/>
          <w:spacing w:val="8"/>
          <w:sz w:val="32"/>
          <w:szCs w:val="32"/>
          <w:highlight w:val="none"/>
          <w:lang w:val="en-US" w:eastAsia="zh-CN"/>
        </w:rPr>
        <w:t>0万元</w:t>
      </w:r>
      <w:r>
        <w:rPr>
          <w:rFonts w:hint="eastAsia" w:ascii="仿宋" w:hAnsi="仿宋" w:eastAsia="仿宋" w:cs="仿宋"/>
          <w:color w:val="auto"/>
          <w:spacing w:val="8"/>
          <w:sz w:val="32"/>
          <w:szCs w:val="32"/>
          <w:highlight w:val="none"/>
        </w:rPr>
        <w:t>，工程类政府采购预算0万元</w:t>
      </w:r>
      <w:r>
        <w:rPr>
          <w:rFonts w:hint="eastAsia" w:ascii="仿宋" w:hAnsi="仿宋" w:eastAsia="仿宋" w:cs="仿宋"/>
          <w:color w:val="auto"/>
          <w:spacing w:val="8"/>
          <w:sz w:val="32"/>
          <w:szCs w:val="32"/>
          <w:highlight w:val="none"/>
          <w:lang w:eastAsia="zh-CN"/>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pacing w:before="20" w:beforeAutospacing="0" w:after="20" w:afterAutospacing="0" w:line="240" w:lineRule="auto"/>
        <w:ind w:left="0" w:leftChars="0" w:right="0" w:firstLine="643" w:firstLineChars="200"/>
        <w:jc w:val="left"/>
        <w:textAlignment w:val="auto"/>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政府购买服务预算情况</w:t>
      </w:r>
    </w:p>
    <w:p>
      <w:pPr>
        <w:keepNext w:val="0"/>
        <w:keepLines w:val="0"/>
        <w:pageBreakBefore w:val="0"/>
        <w:kinsoku/>
        <w:wordWrap/>
        <w:overflowPunct/>
        <w:topLinePunct w:val="0"/>
        <w:autoSpaceDE/>
        <w:autoSpaceDN/>
        <w:bidi w:val="0"/>
        <w:adjustRightInd/>
        <w:spacing w:before="20" w:after="20" w:line="240" w:lineRule="auto"/>
        <w:ind w:firstLine="636"/>
        <w:textAlignment w:val="auto"/>
        <w:rPr>
          <w:rFonts w:hint="default" w:ascii="仿宋_GB2312" w:hAnsi="Times New Roman" w:eastAsia="仿宋" w:cs="Times New Roman"/>
          <w:kern w:val="2"/>
          <w:sz w:val="30"/>
          <w:szCs w:val="30"/>
          <w:highlight w:val="none"/>
          <w:lang w:val="en-US" w:eastAsia="zh-CN" w:bidi="ar-SA"/>
        </w:rPr>
      </w:pPr>
      <w:r>
        <w:rPr>
          <w:rFonts w:hint="eastAsia" w:ascii="仿宋" w:hAnsi="仿宋" w:eastAsia="仿宋" w:cs="仿宋"/>
          <w:spacing w:val="8"/>
          <w:sz w:val="32"/>
          <w:szCs w:val="32"/>
          <w:highlight w:val="none"/>
          <w:lang w:val="en-US" w:eastAsia="zh-CN"/>
        </w:rPr>
        <w:t>2025年武汉市蔡甸区医疗保障局（本级）政府购买服务</w:t>
      </w:r>
      <w:r>
        <w:rPr>
          <w:rFonts w:hint="eastAsia" w:ascii="仿宋" w:hAnsi="仿宋" w:eastAsia="仿宋" w:cs="仿宋"/>
          <w:spacing w:val="8"/>
          <w:sz w:val="32"/>
          <w:szCs w:val="32"/>
          <w:highlight w:val="none"/>
        </w:rPr>
        <w:t>项目</w:t>
      </w:r>
      <w:r>
        <w:rPr>
          <w:rFonts w:hint="eastAsia" w:ascii="仿宋" w:hAnsi="仿宋" w:eastAsia="仿宋" w:cs="仿宋"/>
          <w:spacing w:val="8"/>
          <w:sz w:val="32"/>
          <w:szCs w:val="32"/>
          <w:highlight w:val="none"/>
          <w:lang w:val="en-US" w:eastAsia="zh-CN"/>
        </w:rPr>
        <w:t>1</w:t>
      </w:r>
      <w:r>
        <w:rPr>
          <w:rFonts w:hint="eastAsia" w:ascii="仿宋" w:hAnsi="仿宋" w:eastAsia="仿宋" w:cs="仿宋"/>
          <w:spacing w:val="8"/>
          <w:sz w:val="32"/>
          <w:szCs w:val="32"/>
          <w:highlight w:val="none"/>
        </w:rPr>
        <w:t>个，预算金额</w:t>
      </w:r>
      <w:r>
        <w:rPr>
          <w:rFonts w:hint="eastAsia" w:ascii="仿宋" w:hAnsi="仿宋" w:eastAsia="仿宋" w:cs="仿宋"/>
          <w:spacing w:val="8"/>
          <w:sz w:val="32"/>
          <w:szCs w:val="32"/>
          <w:highlight w:val="none"/>
          <w:lang w:val="en-US" w:eastAsia="zh-CN"/>
        </w:rPr>
        <w:t>64</w:t>
      </w:r>
      <w:r>
        <w:rPr>
          <w:rFonts w:hint="eastAsia" w:ascii="仿宋" w:hAnsi="仿宋" w:eastAsia="仿宋" w:cs="仿宋"/>
          <w:spacing w:val="8"/>
          <w:sz w:val="32"/>
          <w:szCs w:val="32"/>
          <w:highlight w:val="none"/>
        </w:rPr>
        <w:t>.00万元。主要用于</w:t>
      </w:r>
      <w:r>
        <w:rPr>
          <w:rFonts w:hint="eastAsia" w:ascii="仿宋" w:hAnsi="仿宋" w:eastAsia="仿宋" w:cs="仿宋"/>
          <w:spacing w:val="8"/>
          <w:sz w:val="32"/>
          <w:szCs w:val="32"/>
          <w:highlight w:val="none"/>
          <w:lang w:val="en-US" w:eastAsia="zh-CN"/>
        </w:rPr>
        <w:t>政府购买社会服务基本医疗经办服务8人，每人8万元。</w:t>
      </w:r>
    </w:p>
    <w:p>
      <w:pPr>
        <w:pStyle w:val="6"/>
        <w:keepNext w:val="0"/>
        <w:keepLines w:val="0"/>
        <w:pageBreakBefore w:val="0"/>
        <w:widowControl/>
        <w:numPr>
          <w:ilvl w:val="0"/>
          <w:numId w:val="3"/>
        </w:numPr>
        <w:suppressLineNumbers w:val="0"/>
        <w:kinsoku/>
        <w:wordWrap/>
        <w:overflowPunct/>
        <w:topLinePunct w:val="0"/>
        <w:autoSpaceDE/>
        <w:autoSpaceDN/>
        <w:bidi w:val="0"/>
        <w:adjustRightInd/>
        <w:spacing w:before="20" w:beforeAutospacing="0" w:after="20" w:afterAutospacing="0" w:line="240" w:lineRule="auto"/>
        <w:ind w:left="0" w:leftChars="0" w:right="0" w:firstLine="643" w:firstLineChars="200"/>
        <w:jc w:val="left"/>
        <w:textAlignment w:val="auto"/>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国有资本经营预算支出安排情况</w:t>
      </w:r>
    </w:p>
    <w:p>
      <w:pPr>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武汉市蔡甸区医疗保障局（本级）2025年度无国有资本经营预算安排的支出。</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right="0" w:firstLine="643" w:firstLineChars="200"/>
        <w:jc w:val="left"/>
        <w:textAlignment w:val="auto"/>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（五）国有资产占用使用情况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20" w:beforeAutospacing="0" w:after="20" w:afterAutospacing="0" w:line="240" w:lineRule="auto"/>
        <w:ind w:left="0" w:right="0" w:firstLine="675"/>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bidi="ar-SA"/>
        </w:rPr>
        <w:t>截止2024年12月31日，单位资产原值合计为315.36万元，其中固定资产为312.8万元，包括房屋194.3，设备98.75万元、家具用具19.13万元；无形资产为3.18万元。</w:t>
      </w:r>
    </w:p>
    <w:p>
      <w:pPr>
        <w:keepNext w:val="0"/>
        <w:keepLines w:val="0"/>
        <w:pageBreakBefore w:val="0"/>
        <w:kinsoku/>
        <w:wordWrap/>
        <w:overflowPunct/>
        <w:topLinePunct w:val="0"/>
        <w:autoSpaceDE/>
        <w:autoSpaceDN/>
        <w:bidi w:val="0"/>
        <w:adjustRightInd/>
        <w:spacing w:before="20" w:after="20" w:line="240" w:lineRule="auto"/>
        <w:ind w:firstLine="643" w:firstLineChars="200"/>
        <w:jc w:val="left"/>
        <w:textAlignment w:val="auto"/>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（六）预算绩效管理情况</w:t>
      </w:r>
    </w:p>
    <w:p>
      <w:pPr>
        <w:pStyle w:val="11"/>
        <w:keepNext w:val="0"/>
        <w:keepLines w:val="0"/>
        <w:pageBreakBefore w:val="0"/>
        <w:kinsoku/>
        <w:wordWrap/>
        <w:overflowPunct/>
        <w:topLinePunct w:val="0"/>
        <w:autoSpaceDE/>
        <w:autoSpaceDN/>
        <w:bidi w:val="0"/>
        <w:adjustRightInd/>
        <w:spacing w:before="20" w:after="20"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武汉市蔡甸区医疗保障局（本级）绩效目标涉及4个项目，项目共支出：121万元。分别是：医保专项经费50万、基金审计经费3万、政府购买服务——市民之家64万、劳务派遣——办公室工作人员经费22万。</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2025年年部门预算支出全部纳入绩效管理，设置了部门整体支出绩效目标和项目支出绩效目标。</w:t>
      </w:r>
    </w:p>
    <w:p>
      <w:pPr>
        <w:pStyle w:val="6"/>
        <w:keepNext w:val="0"/>
        <w:keepLines w:val="0"/>
        <w:pageBreakBefore w:val="0"/>
        <w:widowControl/>
        <w:suppressLineNumbers w:val="0"/>
        <w:kinsoku/>
        <w:wordWrap/>
        <w:overflowPunct/>
        <w:topLinePunct w:val="0"/>
        <w:autoSpaceDE/>
        <w:autoSpaceDN/>
        <w:bidi w:val="0"/>
        <w:adjustRightInd/>
        <w:spacing w:before="20" w:beforeAutospacing="0" w:after="20" w:afterAutospacing="0" w:line="240" w:lineRule="auto"/>
        <w:ind w:right="0" w:firstLine="675" w:firstLineChars="200"/>
        <w:jc w:val="left"/>
        <w:textAlignment w:val="auto"/>
        <w:rPr>
          <w:rFonts w:hint="eastAsia" w:ascii="仿宋" w:hAnsi="仿宋" w:eastAsia="仿宋" w:cs="仿宋"/>
          <w:b/>
          <w:bCs/>
          <w:snapToGrid w:val="0"/>
          <w:spacing w:val="8"/>
          <w:kern w:val="0"/>
          <w:sz w:val="32"/>
          <w:szCs w:val="32"/>
          <w:lang w:val="en-US" w:eastAsia="zh-CN" w:bidi="ar-SA"/>
        </w:rPr>
      </w:pPr>
      <w:r>
        <w:rPr>
          <w:rFonts w:hint="eastAsia" w:ascii="仿宋" w:hAnsi="仿宋" w:eastAsia="仿宋" w:cs="仿宋"/>
          <w:b/>
          <w:bCs/>
          <w:snapToGrid w:val="0"/>
          <w:spacing w:val="8"/>
          <w:kern w:val="0"/>
          <w:sz w:val="32"/>
          <w:szCs w:val="32"/>
          <w:lang w:val="en-US" w:eastAsia="zh-CN" w:bidi="ar-SA"/>
        </w:rPr>
        <w:t>第四部分 名词解释</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(一)一般公共预算财政拨款收入:指区级财政一般公共预算当年拨付的资金。</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(二)政府性基金预算财政拨款收入:指区级财政政府性基金预算当年拨付的资金。</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(三)其他收入:指除“财政拨款收入”、“事业收入”、“事业单位经营收入”等以外的收入。</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(六)项目支出:指在基本支出之外为完成特定的行政任务和事业发展目标所发生的支出。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(七)本部门使用的主要支出功能分类科目(项级):</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1.社会保障和就业支出（类）行政事业单位离退休（款）机关事业单位基本养老保险缴费支出(项):反映机关事业单位实施养老保险制度由单位缴纳的基本养老保险费支出。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2.卫生健康支出（类）卫生健康管理事务（款）行政运行（卫生健康）(项):反映行政单位（包括实行公务员管理的事业单位）的基本支出。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3.卫生健康支出(类)行政事业单位医疗(款)行政单位医疗(项):反映财政部门集中安排的行政单位基本医疗保险缴费经费。</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4.卫生健康支出（类）行政事业单位医疗（款）公务员医疗补助(项):反映财政部门集中安排的公务员医疗补助经费。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5.卫生健康支出（类）行政事业单位医疗（款）其他行政事业单位医疗支出(项):用于除上述项目以外的其他用于行政事业单位医疗方面的支出。</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6.卫生健康支出（类）住房改革支出（款）住房公积金(项):反映行政事业单位按人力资源和社会保障部、财政部规定的基本工资和津贴补贴以及规定比例为职工缴纳的住房公积金。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7.住房保障支出（类）住房改革支出（款）提租补贴(项):反映按房改政策规定的标准，行政事业单位向职工（含离退休人员）发放的租金补贴。</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三公”经费:纳入财政一般公共预算管理的“三公”经费，是指区级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九)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8120"/>
    <w:multiLevelType w:val="singleLevel"/>
    <w:tmpl w:val="1D0B8120"/>
    <w:lvl w:ilvl="0" w:tentative="0">
      <w:start w:val="1"/>
      <w:numFmt w:val="chineseCounting"/>
      <w:suff w:val="nothing"/>
      <w:lvlText w:val="（%1）"/>
      <w:lvlJc w:val="left"/>
      <w:rPr>
        <w:rFonts w:hint="eastAsia"/>
      </w:rPr>
    </w:lvl>
  </w:abstractNum>
  <w:abstractNum w:abstractNumId="1">
    <w:nsid w:val="631719A4"/>
    <w:multiLevelType w:val="singleLevel"/>
    <w:tmpl w:val="631719A4"/>
    <w:lvl w:ilvl="0" w:tentative="0">
      <w:start w:val="1"/>
      <w:numFmt w:val="decimal"/>
      <w:suff w:val="nothing"/>
      <w:lvlText w:val="%1、"/>
      <w:lvlJc w:val="left"/>
    </w:lvl>
  </w:abstractNum>
  <w:abstractNum w:abstractNumId="2">
    <w:nsid w:val="7C5BF7AA"/>
    <w:multiLevelType w:val="singleLevel"/>
    <w:tmpl w:val="7C5BF7AA"/>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TcxNThmODYwYmY2YTU5MDNkZjEwMzQ3YzEyZGYifQ=="/>
  </w:docVars>
  <w:rsids>
    <w:rsidRoot w:val="00000000"/>
    <w:rsid w:val="03DF1D64"/>
    <w:rsid w:val="049F4D01"/>
    <w:rsid w:val="04C62403"/>
    <w:rsid w:val="050B5919"/>
    <w:rsid w:val="09702708"/>
    <w:rsid w:val="098028D0"/>
    <w:rsid w:val="0BCB1B56"/>
    <w:rsid w:val="0DDA54F1"/>
    <w:rsid w:val="0DF71151"/>
    <w:rsid w:val="0E4E5E9D"/>
    <w:rsid w:val="0E55016F"/>
    <w:rsid w:val="0F375580"/>
    <w:rsid w:val="0F7C11A7"/>
    <w:rsid w:val="0FA72DCF"/>
    <w:rsid w:val="10501A8E"/>
    <w:rsid w:val="117E7713"/>
    <w:rsid w:val="11A77DD3"/>
    <w:rsid w:val="130F719E"/>
    <w:rsid w:val="132C115B"/>
    <w:rsid w:val="13F95B44"/>
    <w:rsid w:val="140F7FCE"/>
    <w:rsid w:val="1432790B"/>
    <w:rsid w:val="152B3755"/>
    <w:rsid w:val="18352243"/>
    <w:rsid w:val="19732CE0"/>
    <w:rsid w:val="1A057AAB"/>
    <w:rsid w:val="1A3A1D53"/>
    <w:rsid w:val="1BBC447B"/>
    <w:rsid w:val="1CB702B4"/>
    <w:rsid w:val="1D686991"/>
    <w:rsid w:val="1DFB28D0"/>
    <w:rsid w:val="1F255643"/>
    <w:rsid w:val="1F255A71"/>
    <w:rsid w:val="1FA803D6"/>
    <w:rsid w:val="201475F6"/>
    <w:rsid w:val="20173A5C"/>
    <w:rsid w:val="20381278"/>
    <w:rsid w:val="209A7B04"/>
    <w:rsid w:val="20B1071E"/>
    <w:rsid w:val="21C67161"/>
    <w:rsid w:val="227B4C8D"/>
    <w:rsid w:val="23376A4D"/>
    <w:rsid w:val="23525171"/>
    <w:rsid w:val="24A52C0D"/>
    <w:rsid w:val="24CC572F"/>
    <w:rsid w:val="24EB3076"/>
    <w:rsid w:val="25001A61"/>
    <w:rsid w:val="25332BE0"/>
    <w:rsid w:val="26A34CB3"/>
    <w:rsid w:val="26CE6A3B"/>
    <w:rsid w:val="28BE7A85"/>
    <w:rsid w:val="29670B4F"/>
    <w:rsid w:val="29955B20"/>
    <w:rsid w:val="2AAA55F3"/>
    <w:rsid w:val="2BA11063"/>
    <w:rsid w:val="2C100905"/>
    <w:rsid w:val="2E7A7FC2"/>
    <w:rsid w:val="2E8D23D3"/>
    <w:rsid w:val="2EE31FD6"/>
    <w:rsid w:val="2F443CE4"/>
    <w:rsid w:val="30713F46"/>
    <w:rsid w:val="319A7072"/>
    <w:rsid w:val="32A2786C"/>
    <w:rsid w:val="33182D92"/>
    <w:rsid w:val="332654E4"/>
    <w:rsid w:val="34052D83"/>
    <w:rsid w:val="343147AA"/>
    <w:rsid w:val="34425A0E"/>
    <w:rsid w:val="356279EA"/>
    <w:rsid w:val="3588206A"/>
    <w:rsid w:val="35980CEA"/>
    <w:rsid w:val="35D32A57"/>
    <w:rsid w:val="37DE43C0"/>
    <w:rsid w:val="3A6C1345"/>
    <w:rsid w:val="3A7C2CDA"/>
    <w:rsid w:val="3B1C4F51"/>
    <w:rsid w:val="3B453664"/>
    <w:rsid w:val="3B6C1AFB"/>
    <w:rsid w:val="3BA114FD"/>
    <w:rsid w:val="3BC0465F"/>
    <w:rsid w:val="3C1A248B"/>
    <w:rsid w:val="3C441B1A"/>
    <w:rsid w:val="3E877D39"/>
    <w:rsid w:val="3EBC40E3"/>
    <w:rsid w:val="3F5C13A4"/>
    <w:rsid w:val="40622AED"/>
    <w:rsid w:val="40664832"/>
    <w:rsid w:val="409443ED"/>
    <w:rsid w:val="40C571E7"/>
    <w:rsid w:val="40F97454"/>
    <w:rsid w:val="441F7EFA"/>
    <w:rsid w:val="448E4357"/>
    <w:rsid w:val="449574C7"/>
    <w:rsid w:val="45B80307"/>
    <w:rsid w:val="45EE208F"/>
    <w:rsid w:val="468B393C"/>
    <w:rsid w:val="46ED7A5B"/>
    <w:rsid w:val="4AB75DC5"/>
    <w:rsid w:val="4AD55208"/>
    <w:rsid w:val="4D35237B"/>
    <w:rsid w:val="4E5458DA"/>
    <w:rsid w:val="4F0A350F"/>
    <w:rsid w:val="4F3166E4"/>
    <w:rsid w:val="4F871D72"/>
    <w:rsid w:val="508166F2"/>
    <w:rsid w:val="50A223AC"/>
    <w:rsid w:val="513231A5"/>
    <w:rsid w:val="513C7182"/>
    <w:rsid w:val="5187488E"/>
    <w:rsid w:val="51A753BA"/>
    <w:rsid w:val="51E05F0F"/>
    <w:rsid w:val="520A605C"/>
    <w:rsid w:val="534E0CBD"/>
    <w:rsid w:val="536270DB"/>
    <w:rsid w:val="53844318"/>
    <w:rsid w:val="539024D4"/>
    <w:rsid w:val="541677D3"/>
    <w:rsid w:val="546109AF"/>
    <w:rsid w:val="551E684F"/>
    <w:rsid w:val="564A570D"/>
    <w:rsid w:val="5690227F"/>
    <w:rsid w:val="57CD516A"/>
    <w:rsid w:val="586A098C"/>
    <w:rsid w:val="58EB34A4"/>
    <w:rsid w:val="5BA41482"/>
    <w:rsid w:val="5C137642"/>
    <w:rsid w:val="5D3C742C"/>
    <w:rsid w:val="5DF218CD"/>
    <w:rsid w:val="603E19FB"/>
    <w:rsid w:val="605040C4"/>
    <w:rsid w:val="61480B89"/>
    <w:rsid w:val="62B215BC"/>
    <w:rsid w:val="635B79F8"/>
    <w:rsid w:val="642A4155"/>
    <w:rsid w:val="646A0996"/>
    <w:rsid w:val="656F4F65"/>
    <w:rsid w:val="67943940"/>
    <w:rsid w:val="682269E1"/>
    <w:rsid w:val="685F19E3"/>
    <w:rsid w:val="696C21D4"/>
    <w:rsid w:val="696E401E"/>
    <w:rsid w:val="69960B36"/>
    <w:rsid w:val="69F82CEB"/>
    <w:rsid w:val="6A365888"/>
    <w:rsid w:val="6AFC0E14"/>
    <w:rsid w:val="6B2A69CA"/>
    <w:rsid w:val="6B672217"/>
    <w:rsid w:val="6BE754C1"/>
    <w:rsid w:val="6DAF51BB"/>
    <w:rsid w:val="6EBB17FB"/>
    <w:rsid w:val="6F1B2B08"/>
    <w:rsid w:val="71DB657E"/>
    <w:rsid w:val="71E52F59"/>
    <w:rsid w:val="71FD54F0"/>
    <w:rsid w:val="7205184D"/>
    <w:rsid w:val="72441BE7"/>
    <w:rsid w:val="72533FBB"/>
    <w:rsid w:val="73131E70"/>
    <w:rsid w:val="73A6692F"/>
    <w:rsid w:val="74514836"/>
    <w:rsid w:val="75052D18"/>
    <w:rsid w:val="7571021E"/>
    <w:rsid w:val="76076651"/>
    <w:rsid w:val="764D35D7"/>
    <w:rsid w:val="77085756"/>
    <w:rsid w:val="77125B83"/>
    <w:rsid w:val="77CA5F0D"/>
    <w:rsid w:val="78762FDF"/>
    <w:rsid w:val="788F0383"/>
    <w:rsid w:val="78B55539"/>
    <w:rsid w:val="79921C19"/>
    <w:rsid w:val="79DC209C"/>
    <w:rsid w:val="7A5A025C"/>
    <w:rsid w:val="7A734B4A"/>
    <w:rsid w:val="7A7C5E16"/>
    <w:rsid w:val="7B0922E5"/>
    <w:rsid w:val="7C393401"/>
    <w:rsid w:val="7C5D450D"/>
    <w:rsid w:val="7C621D9A"/>
    <w:rsid w:val="7D4C092E"/>
    <w:rsid w:val="7E00334D"/>
    <w:rsid w:val="7E996A93"/>
    <w:rsid w:val="7EB01BD6"/>
    <w:rsid w:val="7FA1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before="0" w:beforeAutospacing="0" w:after="0" w:afterAutospacing="0"/>
      <w:ind w:left="420" w:leftChars="200" w:right="0"/>
      <w:jc w:val="left"/>
    </w:pPr>
    <w:rPr>
      <w:rFonts w:hint="eastAsia" w:ascii="Calibri" w:hAnsi="Calibri" w:eastAsia="仿宋_GB2312" w:cs="宋体"/>
      <w:kern w:val="0"/>
      <w:sz w:val="24"/>
      <w:szCs w:val="24"/>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4894</Words>
  <Characters>5540</Characters>
  <Lines>0</Lines>
  <Paragraphs>0</Paragraphs>
  <TotalTime>6</TotalTime>
  <ScaleCrop>false</ScaleCrop>
  <LinksUpToDate>false</LinksUpToDate>
  <CharactersWithSpaces>5556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2020-07-24T02:55:00Z</dcterms:created>
  <dc:creator>Administrator</dc:creator>
  <cp:lastModifiedBy>Administrator</cp:lastModifiedBy>
  <dcterms:modified xsi:type="dcterms:W3CDTF">2025-01-24T01:30:54Z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13AD31E288044BB4BF347141ABCD5C7D</vt:lpwstr>
  </property>
</Properties>
</file>