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>蔡甸区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公共资源交易领域腐败问题集中整治工作台账（8月）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7"/>
        <w:tblW w:w="1512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758"/>
        <w:gridCol w:w="718"/>
        <w:gridCol w:w="1281"/>
        <w:gridCol w:w="1246"/>
        <w:gridCol w:w="2218"/>
        <w:gridCol w:w="1514"/>
        <w:gridCol w:w="1500"/>
        <w:gridCol w:w="1445"/>
        <w:gridCol w:w="166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排查交易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分类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腐败问题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线索分类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腐败问题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线索内容简述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（年/月/日）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纪检机关名称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修改或新建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制度名称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（标示修改或新建）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武汉华仪智能设备有限公司</w:t>
            </w:r>
          </w:p>
          <w:p>
            <w:pPr>
              <w:ind w:firstLine="320" w:firstLineChars="20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工业用地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</w:rPr>
              <w:t>345</w:t>
            </w:r>
          </w:p>
        </w:tc>
        <w:tc>
          <w:tcPr>
            <w:tcW w:w="12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14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16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0"/>
                <w:szCs w:val="20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侏儒山街五公片区瓜菜种植基地建设项目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  <w:vertAlign w:val="baseline"/>
                <w:lang w:val="en-US" w:eastAsia="zh-CN"/>
              </w:rPr>
              <w:t>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  <w:vertAlign w:val="baseline"/>
                <w:lang w:val="en-US" w:eastAsia="zh-CN"/>
              </w:rPr>
              <w:t>862.43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szCs w:val="20"/>
                <w:vertAlign w:val="baseline"/>
                <w:lang w:val="en-US" w:eastAsia="zh-CN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中法武汉生态示范城乡村振兴项目—黄陵村等五村落人居环境整治工程新天北路（知音湖大道～鹤鸣路）段综合管廊内DN800给水管道工程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505.620103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说明：1.本表用于记录整治工作具体情况，由项目属地公共资源交易监管局实时填报、备查。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2.“项目分类”与附表2中“排查项目分类”填报一致，即”项目类别”(如房建、市政、交通、水务、园林等)；“腐败问题线索分类”按照附件2的表头内容填写。</w:t>
      </w:r>
    </w:p>
    <w:p>
      <w:pPr>
        <w:pStyle w:val="2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3.各区每月排查项目数，不少于交易数的20%。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DBlZjE0NmQyNDc1NGM5MWFmNTNmZjExMDNiNzIifQ=="/>
  </w:docVars>
  <w:rsids>
    <w:rsidRoot w:val="00000000"/>
    <w:rsid w:val="03842CF7"/>
    <w:rsid w:val="066D1C23"/>
    <w:rsid w:val="115734DF"/>
    <w:rsid w:val="1BB65A80"/>
    <w:rsid w:val="1D235394"/>
    <w:rsid w:val="31E8381B"/>
    <w:rsid w:val="37A94C04"/>
    <w:rsid w:val="3B5F2F55"/>
    <w:rsid w:val="4E3570BE"/>
    <w:rsid w:val="51871D52"/>
    <w:rsid w:val="5DCE0A88"/>
    <w:rsid w:val="5FCB070D"/>
    <w:rsid w:val="63694751"/>
    <w:rsid w:val="67682327"/>
    <w:rsid w:val="6D462696"/>
    <w:rsid w:val="6FAB1B49"/>
    <w:rsid w:val="7AC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441</Characters>
  <Lines>1</Lines>
  <Paragraphs>1</Paragraphs>
  <TotalTime>0</TotalTime>
  <ScaleCrop>false</ScaleCrop>
  <LinksUpToDate>false</LinksUpToDate>
  <CharactersWithSpaces>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2021-07-16T04:55:00Z</dcterms:created>
  <dc:creator>Administrator</dc:creator>
  <cp:lastModifiedBy>赞赞赞，</cp:lastModifiedBy>
  <dcterms:modified xsi:type="dcterms:W3CDTF">2022-10-30T06:20:29Z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955C9EFDDE2C46ECAE835BB22DDED39F</vt:lpwstr>
  </property>
</Properties>
</file>